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AA" w:rsidRDefault="00C059F6">
      <w:pPr>
        <w:spacing w:before="240" w:after="120" w:line="240" w:lineRule="auto"/>
        <w:ind w:left="0" w:right="0" w:firstLine="0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RESOLUÇÃO </w:t>
      </w:r>
      <w:r w:rsidR="001E349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/2023/CMDCA</w:t>
      </w:r>
    </w:p>
    <w:p w:rsidR="001E3499" w:rsidRDefault="001E3499">
      <w:pPr>
        <w:spacing w:before="240" w:after="120" w:line="240" w:lineRule="auto"/>
        <w:ind w:left="0" w:right="0" w:firstLine="0"/>
        <w:rPr>
          <w:color w:val="000000"/>
          <w:sz w:val="24"/>
          <w:szCs w:val="24"/>
        </w:rPr>
      </w:pPr>
    </w:p>
    <w:p w:rsidR="00D653AA" w:rsidRDefault="00C059F6">
      <w:pPr>
        <w:spacing w:before="240" w:after="120" w:line="240" w:lineRule="auto"/>
        <w:ind w:left="5245" w:right="0" w:firstLine="31"/>
        <w:rPr>
          <w:color w:val="000000"/>
          <w:sz w:val="24"/>
          <w:szCs w:val="24"/>
        </w:rPr>
      </w:pPr>
      <w:r>
        <w:t>Altera a data da apresentação dos candidatos habilitados do processo de escolha de membro do Conselho Tutelar de Vargeão-SC e dá outras providências.</w:t>
      </w:r>
    </w:p>
    <w:bookmarkEnd w:id="0"/>
    <w:p w:rsidR="00D653AA" w:rsidRDefault="00D653AA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</w:p>
    <w:p w:rsidR="00D653AA" w:rsidRDefault="00C059F6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Conselho Municipal dos Direitos da Criança e do Adolescente do Município de Vargeão - CMDCA, no uso de suas atribuições legais, cumprindo o calendário constante do Edital 001/2023 referente ao Processo de Eleição Unificada dos membros do Conselho Tutelar do Município, resolve:</w:t>
      </w:r>
    </w:p>
    <w:p w:rsidR="00D653AA" w:rsidRDefault="00C059F6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Alterar os itens 1.3, 3.2, inciso V., e 10.19, no que diz respeito à data da apresentação dos candidatos habilitados à comunidade, que passam a vigorar com a seguinte redação:</w:t>
      </w:r>
    </w:p>
    <w:p w:rsidR="00D653AA" w:rsidRDefault="00C059F6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proofErr w:type="gramStart"/>
      <w:r>
        <w:rPr>
          <w:b/>
          <w:color w:val="000000"/>
          <w:sz w:val="24"/>
          <w:szCs w:val="24"/>
        </w:rPr>
        <w:t>a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apresentação dos candidatos habilitados será no dia 31 de agosto de 2023”</w:t>
      </w:r>
      <w:r>
        <w:rPr>
          <w:color w:val="000000"/>
          <w:sz w:val="24"/>
          <w:szCs w:val="24"/>
        </w:rPr>
        <w:t>.</w:t>
      </w:r>
    </w:p>
    <w:p w:rsidR="00D653AA" w:rsidRDefault="00C059F6">
      <w:pPr>
        <w:spacing w:before="240" w:after="120" w:line="240" w:lineRule="auto"/>
        <w:ind w:left="0" w:right="0" w:firstLine="3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b/>
          <w:sz w:val="24"/>
          <w:szCs w:val="24"/>
        </w:rPr>
        <w:t>rt. 2º</w:t>
      </w:r>
      <w:r>
        <w:rPr>
          <w:sz w:val="24"/>
          <w:szCs w:val="24"/>
        </w:rPr>
        <w:t xml:space="preserve"> - A apresentação de que trata o Art. 1º desta resolução será no </w:t>
      </w:r>
      <w:r w:rsidR="001E3499">
        <w:rPr>
          <w:sz w:val="24"/>
          <w:szCs w:val="24"/>
        </w:rPr>
        <w:t>Auditório Municipal, situado na Rua Setembro, 477, Centro, em anexo a Secretaria Municipal de Educação,</w:t>
      </w:r>
      <w:r>
        <w:rPr>
          <w:sz w:val="24"/>
          <w:szCs w:val="24"/>
        </w:rPr>
        <w:t xml:space="preserve"> a partir das </w:t>
      </w:r>
      <w:r w:rsidR="001E3499">
        <w:rPr>
          <w:sz w:val="24"/>
          <w:szCs w:val="24"/>
        </w:rPr>
        <w:t>19 horas</w:t>
      </w:r>
      <w:r>
        <w:rPr>
          <w:sz w:val="24"/>
          <w:szCs w:val="24"/>
        </w:rPr>
        <w:t>.</w:t>
      </w:r>
    </w:p>
    <w:p w:rsidR="00D653AA" w:rsidRDefault="00C059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- Não será alterada a data de início da campanha eleitoral, prevista para o dia 1º de setembro de 2023, mantidas todas as regras contidas na legislação vigente.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53AA" w:rsidRDefault="00C059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- Est</w:t>
      </w:r>
      <w:r w:rsidR="001E349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="001E3499">
        <w:rPr>
          <w:color w:val="000000"/>
          <w:sz w:val="24"/>
          <w:szCs w:val="24"/>
        </w:rPr>
        <w:t>resolução</w:t>
      </w:r>
      <w:r>
        <w:rPr>
          <w:color w:val="000000"/>
          <w:sz w:val="24"/>
          <w:szCs w:val="24"/>
        </w:rPr>
        <w:t xml:space="preserve"> entra em vigor a partir da sua publicação</w:t>
      </w:r>
      <w:r w:rsidR="001E34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53AA" w:rsidRDefault="00D65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3AA" w:rsidRDefault="00C059F6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Vargeão -SC, </w:t>
      </w:r>
      <w:r w:rsidR="001E3499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de agosto de 2023.</w:t>
      </w:r>
    </w:p>
    <w:p w:rsidR="001E3499" w:rsidRDefault="001E3499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</w:p>
    <w:p w:rsidR="00D653AA" w:rsidRDefault="00C059F6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E3499" w:rsidRDefault="001E3499">
      <w:pPr>
        <w:spacing w:before="240" w:after="120" w:line="240" w:lineRule="auto"/>
        <w:ind w:left="0" w:right="0" w:firstLine="30"/>
        <w:rPr>
          <w:color w:val="000000"/>
          <w:sz w:val="24"/>
          <w:szCs w:val="24"/>
        </w:rPr>
      </w:pPr>
    </w:p>
    <w:p w:rsidR="001E3499" w:rsidRDefault="001E3499">
      <w:pPr>
        <w:spacing w:before="240" w:after="120" w:line="240" w:lineRule="auto"/>
        <w:ind w:left="0" w:right="0" w:firstLine="30"/>
        <w:rPr>
          <w:b/>
          <w:color w:val="000000"/>
          <w:sz w:val="24"/>
          <w:szCs w:val="24"/>
        </w:rPr>
      </w:pPr>
    </w:p>
    <w:p w:rsidR="00D653AA" w:rsidRDefault="00C059F6">
      <w:pPr>
        <w:spacing w:after="0" w:line="240" w:lineRule="auto"/>
        <w:ind w:left="0" w:right="0" w:firstLine="0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Cleoci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Rosani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Manfrin</w:t>
      </w:r>
      <w:proofErr w:type="spellEnd"/>
    </w:p>
    <w:p w:rsidR="00D653AA" w:rsidRDefault="00C059F6">
      <w:pPr>
        <w:spacing w:after="0" w:line="240" w:lineRule="auto"/>
        <w:ind w:left="0" w:righ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Presidente do CMDCA </w:t>
      </w:r>
    </w:p>
    <w:sectPr w:rsidR="00D653AA">
      <w:headerReference w:type="even" r:id="rId6"/>
      <w:headerReference w:type="default" r:id="rId7"/>
      <w:headerReference w:type="first" r:id="rId8"/>
      <w:pgSz w:w="11906" w:h="16838"/>
      <w:pgMar w:top="2836" w:right="991" w:bottom="1419" w:left="1418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FC" w:rsidRDefault="00D816FC">
      <w:pPr>
        <w:spacing w:after="0" w:line="240" w:lineRule="auto"/>
      </w:pPr>
      <w:r>
        <w:separator/>
      </w:r>
    </w:p>
  </w:endnote>
  <w:endnote w:type="continuationSeparator" w:id="0">
    <w:p w:rsidR="00D816FC" w:rsidRDefault="00D8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FC" w:rsidRDefault="00D816FC">
      <w:pPr>
        <w:spacing w:after="0" w:line="240" w:lineRule="auto"/>
      </w:pPr>
      <w:r>
        <w:separator/>
      </w:r>
    </w:p>
  </w:footnote>
  <w:footnote w:type="continuationSeparator" w:id="0">
    <w:p w:rsidR="00D816FC" w:rsidRDefault="00D8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AA" w:rsidRDefault="00C059F6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AA" w:rsidRDefault="00D653AA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:rsidR="00D653AA" w:rsidRDefault="00D653AA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tbl>
    <w:tblPr>
      <w:tblStyle w:val="a"/>
      <w:tblW w:w="9411" w:type="dxa"/>
      <w:tblInd w:w="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754"/>
      <w:gridCol w:w="6657"/>
    </w:tblGrid>
    <w:tr w:rsidR="00D653AA">
      <w:tc>
        <w:tcPr>
          <w:tcW w:w="2754" w:type="dxa"/>
        </w:tcPr>
        <w:p w:rsidR="00D653AA" w:rsidRDefault="00C059F6">
          <w:pPr>
            <w:spacing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-828674</wp:posOffset>
                </wp:positionH>
                <wp:positionV relativeFrom="paragraph">
                  <wp:posOffset>0</wp:posOffset>
                </wp:positionV>
                <wp:extent cx="1217295" cy="709295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7" w:type="dxa"/>
        </w:tcPr>
        <w:p w:rsidR="00D653AA" w:rsidRDefault="00C059F6">
          <w:pPr>
            <w:spacing w:line="259" w:lineRule="auto"/>
            <w:ind w:left="0" w:right="0" w:firstLine="0"/>
            <w:jc w:val="center"/>
            <w:rPr>
              <w:b/>
              <w:color w:val="FC5B13"/>
            </w:rPr>
          </w:pPr>
          <w:r>
            <w:rPr>
              <w:b/>
              <w:color w:val="F70C33"/>
            </w:rPr>
            <w:t>C</w:t>
          </w:r>
          <w:r>
            <w:rPr>
              <w:b/>
              <w:color w:val="349D2E"/>
            </w:rPr>
            <w:t>M</w:t>
          </w:r>
          <w:r>
            <w:rPr>
              <w:b/>
              <w:color w:val="115FA8"/>
            </w:rPr>
            <w:t>D</w:t>
          </w:r>
          <w:r>
            <w:rPr>
              <w:b/>
              <w:color w:val="45007D"/>
            </w:rPr>
            <w:t>C</w:t>
          </w:r>
          <w:r>
            <w:rPr>
              <w:b/>
              <w:color w:val="FC5B13"/>
            </w:rPr>
            <w:t>A</w:t>
          </w:r>
        </w:p>
        <w:p w:rsidR="00D653AA" w:rsidRDefault="00C059F6">
          <w:pPr>
            <w:spacing w:line="259" w:lineRule="auto"/>
            <w:ind w:left="0" w:right="0" w:firstLine="0"/>
            <w:jc w:val="center"/>
          </w:pPr>
          <w:r>
            <w:t>Conselho Municipal dos Direitos da Criança e do Adolescente</w:t>
          </w:r>
        </w:p>
        <w:p w:rsidR="00D653AA" w:rsidRDefault="00C059F6">
          <w:pPr>
            <w:spacing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:rsidR="00D653AA" w:rsidRDefault="00C059F6">
    <w:pPr>
      <w:spacing w:after="0" w:line="259" w:lineRule="auto"/>
      <w:ind w:left="76" w:right="0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AA" w:rsidRDefault="00C059F6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A"/>
    <w:rsid w:val="001E3499"/>
    <w:rsid w:val="00640A58"/>
    <w:rsid w:val="00880AB6"/>
    <w:rsid w:val="00C059F6"/>
    <w:rsid w:val="00D653AA"/>
    <w:rsid w:val="00D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AD80-7B55-42A8-8096-9999C959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3" w:line="365" w:lineRule="auto"/>
        <w:ind w:left="41" w:right="1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06" w:line="259" w:lineRule="auto"/>
      <w:ind w:left="0" w:right="0" w:firstLine="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Maridalva</dc:creator>
  <cp:lastModifiedBy>Arquivos</cp:lastModifiedBy>
  <cp:revision>2</cp:revision>
  <dcterms:created xsi:type="dcterms:W3CDTF">2023-08-28T19:03:00Z</dcterms:created>
  <dcterms:modified xsi:type="dcterms:W3CDTF">2023-08-28T19:03:00Z</dcterms:modified>
</cp:coreProperties>
</file>