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2" w:rsidRPr="00FB3EEB" w:rsidRDefault="00CB22D2" w:rsidP="00CB22D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22D2" w:rsidRPr="00FB3EEB" w:rsidRDefault="00CB22D2" w:rsidP="00CB22D2">
      <w:pPr>
        <w:jc w:val="center"/>
        <w:rPr>
          <w:rFonts w:ascii="Times New Roman" w:hAnsi="Times New Roman" w:cs="Times New Roman"/>
        </w:rPr>
      </w:pPr>
    </w:p>
    <w:p w:rsidR="00CB22D2" w:rsidRPr="00FB3EEB" w:rsidRDefault="00CB22D2" w:rsidP="00CB22D2">
      <w:pPr>
        <w:jc w:val="left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RESOLUÇÃO Nº </w:t>
      </w:r>
      <w:r>
        <w:rPr>
          <w:rFonts w:ascii="Times New Roman" w:hAnsi="Times New Roman" w:cs="Times New Roman"/>
        </w:rPr>
        <w:t xml:space="preserve">22/2023 </w:t>
      </w:r>
      <w:r w:rsidRPr="00FB3EEB">
        <w:rPr>
          <w:rFonts w:ascii="Times New Roman" w:hAnsi="Times New Roman" w:cs="Times New Roman"/>
        </w:rPr>
        <w:t xml:space="preserve"> </w:t>
      </w:r>
    </w:p>
    <w:p w:rsidR="00CB22D2" w:rsidRPr="00FB3EEB" w:rsidRDefault="00CB22D2" w:rsidP="00CB22D2">
      <w:pPr>
        <w:jc w:val="center"/>
        <w:rPr>
          <w:rFonts w:ascii="Times New Roman" w:hAnsi="Times New Roman" w:cs="Times New Roman"/>
        </w:rPr>
      </w:pPr>
    </w:p>
    <w:p w:rsidR="00CB22D2" w:rsidRPr="00FB3EEB" w:rsidRDefault="00CB22D2" w:rsidP="00CB22D2">
      <w:pPr>
        <w:ind w:left="170" w:right="284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 </w:t>
      </w:r>
    </w:p>
    <w:p w:rsidR="00CB22D2" w:rsidRPr="00FB3EEB" w:rsidRDefault="00CB22D2" w:rsidP="00CB22D2">
      <w:pPr>
        <w:ind w:left="3544" w:right="-1"/>
        <w:jc w:val="both"/>
        <w:rPr>
          <w:rFonts w:ascii="Times New Roman" w:hAnsi="Times New Roman" w:cs="Times New Roman"/>
          <w:b/>
        </w:rPr>
      </w:pPr>
      <w:r w:rsidRPr="00FB3EEB">
        <w:rPr>
          <w:rFonts w:ascii="Times New Roman" w:hAnsi="Times New Roman" w:cs="Times New Roman"/>
          <w:b/>
        </w:rPr>
        <w:t xml:space="preserve">“Dispõe sobre a aprovação </w:t>
      </w:r>
      <w:r w:rsidRPr="00FB3EEB">
        <w:rPr>
          <w:rFonts w:ascii="Times New Roman" w:hAnsi="Times New Roman" w:cs="Times New Roman"/>
          <w:b/>
          <w:color w:val="000000"/>
        </w:rPr>
        <w:t>d</w:t>
      </w:r>
      <w:r w:rsidRPr="00FB3EEB">
        <w:rPr>
          <w:rFonts w:ascii="Times New Roman" w:hAnsi="Times New Roman" w:cs="Times New Roman"/>
          <w:b/>
          <w:iCs/>
        </w:rPr>
        <w:t>a proposta orçamentária</w:t>
      </w:r>
      <w:r w:rsidRPr="00FB3EEB">
        <w:rPr>
          <w:rFonts w:ascii="Times New Roman" w:hAnsi="Times New Roman" w:cs="Times New Roman"/>
          <w:b/>
        </w:rPr>
        <w:t xml:space="preserve"> do Fundo Municipal dos </w:t>
      </w:r>
      <w:r>
        <w:rPr>
          <w:rFonts w:ascii="Times New Roman" w:hAnsi="Times New Roman" w:cs="Times New Roman"/>
          <w:b/>
        </w:rPr>
        <w:t>D</w:t>
      </w:r>
      <w:r w:rsidRPr="00FB3EEB">
        <w:rPr>
          <w:rFonts w:ascii="Times New Roman" w:hAnsi="Times New Roman" w:cs="Times New Roman"/>
          <w:b/>
        </w:rPr>
        <w:t xml:space="preserve">ireitos da </w:t>
      </w:r>
      <w:r>
        <w:rPr>
          <w:rFonts w:ascii="Times New Roman" w:hAnsi="Times New Roman" w:cs="Times New Roman"/>
          <w:b/>
        </w:rPr>
        <w:t>C</w:t>
      </w:r>
      <w:r w:rsidRPr="00FB3EEB">
        <w:rPr>
          <w:rFonts w:ascii="Times New Roman" w:hAnsi="Times New Roman" w:cs="Times New Roman"/>
          <w:b/>
        </w:rPr>
        <w:t xml:space="preserve">riança e do </w:t>
      </w:r>
      <w:r>
        <w:rPr>
          <w:rFonts w:ascii="Times New Roman" w:hAnsi="Times New Roman" w:cs="Times New Roman"/>
          <w:b/>
        </w:rPr>
        <w:t>A</w:t>
      </w:r>
      <w:r w:rsidRPr="00FB3EEB">
        <w:rPr>
          <w:rFonts w:ascii="Times New Roman" w:hAnsi="Times New Roman" w:cs="Times New Roman"/>
          <w:b/>
        </w:rPr>
        <w:t xml:space="preserve">dolescente – FMDCA “FIA” </w:t>
      </w:r>
      <w:r>
        <w:rPr>
          <w:rFonts w:ascii="Times New Roman" w:hAnsi="Times New Roman" w:cs="Times New Roman"/>
          <w:b/>
          <w:iCs/>
        </w:rPr>
        <w:t>para o exercício de 2024</w:t>
      </w:r>
      <w:r w:rsidRPr="00FB3EEB">
        <w:rPr>
          <w:rFonts w:ascii="Times New Roman" w:hAnsi="Times New Roman" w:cs="Times New Roman"/>
          <w:b/>
        </w:rPr>
        <w:t xml:space="preserve">”. </w:t>
      </w:r>
    </w:p>
    <w:p w:rsidR="00CB22D2" w:rsidRPr="00FB3EEB" w:rsidRDefault="00CB22D2" w:rsidP="00CB22D2">
      <w:pPr>
        <w:rPr>
          <w:rFonts w:ascii="Times New Roman" w:hAnsi="Times New Roman" w:cs="Times New Roman"/>
          <w:b/>
        </w:rPr>
      </w:pPr>
    </w:p>
    <w:p w:rsidR="00CB22D2" w:rsidRDefault="00CB22D2" w:rsidP="0005327F">
      <w:pPr>
        <w:jc w:val="both"/>
        <w:rPr>
          <w:rFonts w:ascii="Times New Roman" w:hAnsi="Times New Roman" w:cs="Times New Roman"/>
          <w:color w:val="000000"/>
        </w:rPr>
      </w:pPr>
      <w:r w:rsidRPr="00FB3EEB">
        <w:rPr>
          <w:rFonts w:ascii="Times New Roman" w:hAnsi="Times New Roman" w:cs="Times New Roman"/>
          <w:b/>
        </w:rPr>
        <w:t>Considerando</w:t>
      </w:r>
      <w:r w:rsidRPr="00FB3EEB">
        <w:rPr>
          <w:rFonts w:ascii="Times New Roman" w:hAnsi="Times New Roman" w:cs="Times New Roman"/>
        </w:rPr>
        <w:t xml:space="preserve"> q</w:t>
      </w:r>
      <w:r w:rsidRPr="00FB3EEB">
        <w:rPr>
          <w:rFonts w:ascii="Times New Roman" w:hAnsi="Times New Roman"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05327F" w:rsidRPr="00FB3EEB" w:rsidRDefault="0005327F" w:rsidP="0005327F">
      <w:pPr>
        <w:jc w:val="both"/>
        <w:rPr>
          <w:rFonts w:ascii="Times New Roman" w:hAnsi="Times New Roman" w:cs="Times New Roman"/>
          <w:color w:val="000000"/>
        </w:rPr>
      </w:pPr>
    </w:p>
    <w:p w:rsidR="000C08B0" w:rsidRDefault="00CB22D2" w:rsidP="0005327F">
      <w:pPr>
        <w:pStyle w:val="Corpodetexto"/>
        <w:ind w:right="113"/>
        <w:jc w:val="both"/>
      </w:pPr>
      <w:r w:rsidRPr="000C08B0">
        <w:rPr>
          <w:rFonts w:ascii="Times New Roman" w:hAnsi="Times New Roman" w:cs="Times New Roman"/>
          <w:b/>
          <w:color w:val="000000"/>
        </w:rPr>
        <w:t>Considerando</w:t>
      </w:r>
      <w:r w:rsidRPr="000C08B0">
        <w:rPr>
          <w:rFonts w:ascii="Times New Roman" w:hAnsi="Times New Roman" w:cs="Times New Roman"/>
          <w:color w:val="000000"/>
        </w:rPr>
        <w:t xml:space="preserve"> </w:t>
      </w:r>
      <w:r w:rsidR="0005327F">
        <w:rPr>
          <w:rFonts w:ascii="Times New Roman" w:hAnsi="Times New Roman" w:cs="Times New Roman"/>
          <w:color w:val="000000" w:themeColor="text1"/>
        </w:rPr>
        <w:t>a lei m</w:t>
      </w:r>
      <w:r w:rsidRPr="000C08B0">
        <w:rPr>
          <w:rFonts w:ascii="Times New Roman" w:hAnsi="Times New Roman" w:cs="Times New Roman"/>
          <w:color w:val="000000" w:themeColor="text1"/>
        </w:rPr>
        <w:t xml:space="preserve">unicipal </w:t>
      </w:r>
      <w:r w:rsidRPr="000C08B0">
        <w:rPr>
          <w:rFonts w:ascii="Times New Roman" w:hAnsi="Times New Roman" w:cs="Times New Roman"/>
        </w:rPr>
        <w:t xml:space="preserve"> N° 1.766/2023</w:t>
      </w:r>
      <w:r w:rsidRPr="000C08B0">
        <w:rPr>
          <w:rFonts w:ascii="Times New Roman" w:hAnsi="Times New Roman" w:cs="Times New Roman"/>
          <w:b/>
        </w:rPr>
        <w:t xml:space="preserve"> - </w:t>
      </w:r>
      <w:r w:rsidR="000C08B0" w:rsidRPr="000C08B0">
        <w:rPr>
          <w:rFonts w:ascii="Times New Roman" w:hAnsi="Times New Roman" w:cs="Times New Roman"/>
          <w:b/>
        </w:rPr>
        <w:t xml:space="preserve">Art. 23. </w:t>
      </w:r>
      <w:r w:rsidR="000C08B0" w:rsidRPr="000C08B0">
        <w:rPr>
          <w:rFonts w:ascii="Times New Roman" w:hAnsi="Times New Roman" w:cs="Times New Roman"/>
        </w:rPr>
        <w:t>Fica mantido o Fundo Municipal dos Direitos da Criança e do Adolescente, criado pela Lei nº. 1.538/2013, e nos termos da Lei Federal nº 8.069/90, art. 88, inciso IV, como captador, aplicador de recursos a serem utilizados segundo as deliberações do Conselho dos Direitos, ao qual o órgão está vinculado</w:t>
      </w:r>
      <w:r w:rsidR="000C08B0">
        <w:t>.</w:t>
      </w:r>
    </w:p>
    <w:p w:rsidR="0005327F" w:rsidRDefault="0005327F" w:rsidP="0005327F">
      <w:pPr>
        <w:pStyle w:val="Corpodetexto"/>
        <w:ind w:right="113"/>
        <w:jc w:val="both"/>
      </w:pPr>
    </w:p>
    <w:p w:rsidR="0005327F" w:rsidRDefault="00CB22D2" w:rsidP="0005327F">
      <w:pPr>
        <w:tabs>
          <w:tab w:val="left" w:pos="1518"/>
        </w:tabs>
        <w:ind w:right="108"/>
        <w:jc w:val="both"/>
        <w:rPr>
          <w:rFonts w:ascii="Times New Roman" w:hAnsi="Times New Roman" w:cs="Times New Roman"/>
        </w:rPr>
      </w:pPr>
      <w:r w:rsidRPr="0005327F">
        <w:rPr>
          <w:rFonts w:ascii="Times New Roman" w:hAnsi="Times New Roman" w:cs="Times New Roman"/>
          <w:b/>
          <w:color w:val="000000" w:themeColor="text1"/>
        </w:rPr>
        <w:t xml:space="preserve">Considerando </w:t>
      </w:r>
      <w:r w:rsidRPr="0005327F">
        <w:rPr>
          <w:rFonts w:ascii="Times New Roman" w:hAnsi="Times New Roman" w:cs="Times New Roman"/>
          <w:color w:val="000000" w:themeColor="text1"/>
        </w:rPr>
        <w:t xml:space="preserve">a lei municipal </w:t>
      </w:r>
      <w:r w:rsidRPr="0005327F">
        <w:rPr>
          <w:rFonts w:ascii="Times New Roman" w:hAnsi="Times New Roman" w:cs="Times New Roman"/>
        </w:rPr>
        <w:t>LEI N° 1.</w:t>
      </w:r>
      <w:r w:rsidR="000C08B0" w:rsidRPr="0005327F">
        <w:rPr>
          <w:rFonts w:ascii="Times New Roman" w:hAnsi="Times New Roman" w:cs="Times New Roman"/>
        </w:rPr>
        <w:t>766</w:t>
      </w:r>
      <w:r w:rsidRPr="0005327F">
        <w:rPr>
          <w:rFonts w:ascii="Times New Roman" w:hAnsi="Times New Roman" w:cs="Times New Roman"/>
        </w:rPr>
        <w:t>/2</w:t>
      </w:r>
      <w:r w:rsidR="0005327F">
        <w:rPr>
          <w:rFonts w:ascii="Times New Roman" w:hAnsi="Times New Roman" w:cs="Times New Roman"/>
        </w:rPr>
        <w:t>023</w:t>
      </w:r>
      <w:r w:rsidRPr="0005327F">
        <w:rPr>
          <w:rFonts w:ascii="Times New Roman" w:hAnsi="Times New Roman" w:cs="Times New Roman"/>
          <w:b/>
        </w:rPr>
        <w:t xml:space="preserve"> - Art. 12.</w:t>
      </w:r>
      <w:r w:rsidRPr="0005327F">
        <w:rPr>
          <w:rFonts w:ascii="Times New Roman" w:hAnsi="Times New Roman" w:cs="Times New Roman"/>
        </w:rPr>
        <w:t xml:space="preserve"> Compete ao Conselho Municipal dos Direitos da Criança e do Adolescente:</w:t>
      </w:r>
      <w:r w:rsidRPr="0005327F">
        <w:rPr>
          <w:rFonts w:ascii="Times New Roman" w:hAnsi="Times New Roman" w:cs="Times New Roman"/>
          <w:color w:val="000000" w:themeColor="text1"/>
        </w:rPr>
        <w:t xml:space="preserve"> </w:t>
      </w:r>
      <w:r w:rsidRPr="0005327F">
        <w:rPr>
          <w:rFonts w:ascii="Times New Roman" w:hAnsi="Times New Roman" w:cs="Times New Roman"/>
        </w:rPr>
        <w:t xml:space="preserve">XXII - </w:t>
      </w:r>
      <w:r w:rsidR="0005327F" w:rsidRPr="0005327F">
        <w:rPr>
          <w:rFonts w:ascii="Times New Roman" w:hAnsi="Times New Roman" w:cs="Times New Roman"/>
        </w:rPr>
        <w:t>Participar e acompanhar a elaboração, aprovação e execução do PPA (Plano Plurianual), LDO (Lei de Diretrizes Orçamentárias) e LOA (Lei Orçamentária Anual) locais e suas execuções, indicando modificações necessárias à consecução dos objetivos da política dos direitos da criança e do adolescente;</w:t>
      </w:r>
    </w:p>
    <w:p w:rsidR="0005327F" w:rsidRPr="0005327F" w:rsidRDefault="0005327F" w:rsidP="0005327F">
      <w:pPr>
        <w:tabs>
          <w:tab w:val="left" w:pos="1518"/>
        </w:tabs>
        <w:ind w:right="108"/>
        <w:rPr>
          <w:rFonts w:ascii="Times New Roman" w:hAnsi="Times New Roman" w:cs="Times New Roman"/>
        </w:rPr>
      </w:pPr>
    </w:p>
    <w:p w:rsidR="00CB22D2" w:rsidRPr="00FB3EEB" w:rsidRDefault="00CB22D2" w:rsidP="00870EC8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O Conselho Municipal </w:t>
      </w:r>
      <w:r>
        <w:rPr>
          <w:rFonts w:ascii="Times New Roman" w:hAnsi="Times New Roman" w:cs="Times New Roman"/>
        </w:rPr>
        <w:t>dos Direitos da Criança e do Adolescente</w:t>
      </w:r>
      <w:r w:rsidRPr="00FB3EEB">
        <w:rPr>
          <w:rFonts w:ascii="Times New Roman" w:hAnsi="Times New Roman" w:cs="Times New Roman"/>
        </w:rPr>
        <w:t xml:space="preserve"> de Vargeão, em reunião extraordinária no dia </w:t>
      </w:r>
      <w:r w:rsidR="0005327F">
        <w:rPr>
          <w:rFonts w:ascii="Times New Roman" w:hAnsi="Times New Roman" w:cs="Times New Roman"/>
        </w:rPr>
        <w:t>28</w:t>
      </w:r>
      <w:r w:rsidRPr="00FB3EEB">
        <w:rPr>
          <w:rFonts w:ascii="Times New Roman" w:hAnsi="Times New Roman" w:cs="Times New Roman"/>
        </w:rPr>
        <w:t xml:space="preserve"> de </w:t>
      </w:r>
      <w:r w:rsidR="0005327F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202</w:t>
      </w:r>
      <w:r w:rsidR="0005327F">
        <w:rPr>
          <w:rFonts w:ascii="Times New Roman" w:hAnsi="Times New Roman" w:cs="Times New Roman"/>
        </w:rPr>
        <w:t>3</w:t>
      </w:r>
      <w:r w:rsidRPr="00FB3EEB">
        <w:rPr>
          <w:rFonts w:ascii="Times New Roman" w:hAnsi="Times New Roman" w:cs="Times New Roman"/>
        </w:rPr>
        <w:t xml:space="preserve"> ata nº 0</w:t>
      </w:r>
      <w:r w:rsidR="0005327F">
        <w:rPr>
          <w:rFonts w:ascii="Times New Roman" w:hAnsi="Times New Roman" w:cs="Times New Roman"/>
        </w:rPr>
        <w:t>8</w:t>
      </w:r>
      <w:r w:rsidRPr="00FB3EEB">
        <w:rPr>
          <w:rFonts w:ascii="Times New Roman" w:hAnsi="Times New Roman" w:cs="Times New Roman"/>
        </w:rPr>
        <w:t>/202</w:t>
      </w:r>
      <w:r w:rsidR="0005327F">
        <w:rPr>
          <w:rFonts w:ascii="Times New Roman" w:hAnsi="Times New Roman" w:cs="Times New Roman"/>
        </w:rPr>
        <w:t>3</w:t>
      </w:r>
      <w:r w:rsidRPr="00FB3EEB">
        <w:rPr>
          <w:rFonts w:ascii="Times New Roman" w:hAnsi="Times New Roman" w:cs="Times New Roman"/>
        </w:rPr>
        <w:t>, no uso de atribuições conferidas pela Lei n.º. 1.</w:t>
      </w:r>
      <w:r w:rsidR="0005327F">
        <w:rPr>
          <w:rFonts w:ascii="Times New Roman" w:hAnsi="Times New Roman" w:cs="Times New Roman"/>
        </w:rPr>
        <w:t>766</w:t>
      </w:r>
      <w:r w:rsidRPr="00FB3EEB">
        <w:rPr>
          <w:rFonts w:ascii="Times New Roman" w:hAnsi="Times New Roman" w:cs="Times New Roman"/>
        </w:rPr>
        <w:t>/20</w:t>
      </w:r>
      <w:r w:rsidR="0005327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Pr="00FB3EEB">
        <w:rPr>
          <w:rFonts w:ascii="Times New Roman" w:hAnsi="Times New Roman" w:cs="Times New Roman"/>
          <w:b/>
        </w:rPr>
        <w:t xml:space="preserve"> </w:t>
      </w:r>
      <w:r w:rsidRPr="00FB3EEB">
        <w:rPr>
          <w:rFonts w:ascii="Times New Roman" w:hAnsi="Times New Roman" w:cs="Times New Roman"/>
        </w:rPr>
        <w:t xml:space="preserve"> </w:t>
      </w:r>
    </w:p>
    <w:p w:rsidR="00CB22D2" w:rsidRPr="00FB3EEB" w:rsidRDefault="00CB22D2" w:rsidP="00CB22D2">
      <w:pPr>
        <w:jc w:val="left"/>
        <w:rPr>
          <w:rFonts w:ascii="Times New Roman" w:hAnsi="Times New Roman" w:cs="Times New Roman"/>
        </w:rPr>
      </w:pPr>
    </w:p>
    <w:p w:rsidR="00CB22D2" w:rsidRPr="00FB3EEB" w:rsidRDefault="00CB22D2" w:rsidP="00CB22D2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Resolve:</w:t>
      </w:r>
    </w:p>
    <w:p w:rsidR="00CB22D2" w:rsidRPr="00FB3EEB" w:rsidRDefault="00CB22D2" w:rsidP="00CB22D2">
      <w:pPr>
        <w:jc w:val="both"/>
        <w:rPr>
          <w:rFonts w:ascii="Times New Roman" w:hAnsi="Times New Roman" w:cs="Times New Roman"/>
        </w:rPr>
      </w:pPr>
    </w:p>
    <w:p w:rsidR="00CB22D2" w:rsidRDefault="00CB22D2" w:rsidP="00CB22D2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  <w:bCs/>
        </w:rPr>
        <w:t>Art. 1º</w:t>
      </w:r>
      <w:r w:rsidRPr="00FB3EEB">
        <w:rPr>
          <w:rFonts w:ascii="Times New Roman" w:hAnsi="Times New Roman" w:cs="Times New Roman"/>
          <w:color w:val="000000"/>
        </w:rPr>
        <w:t xml:space="preserve"> - Torna pública a aprovação da proposta orçamentária</w:t>
      </w:r>
      <w:r w:rsidRPr="00FB3EEB">
        <w:rPr>
          <w:rFonts w:ascii="Times New Roman" w:hAnsi="Times New Roman" w:cs="Times New Roman"/>
          <w:b/>
          <w:iCs/>
        </w:rPr>
        <w:t xml:space="preserve"> para o ano 202</w:t>
      </w:r>
      <w:r w:rsidR="0005327F">
        <w:rPr>
          <w:rFonts w:ascii="Times New Roman" w:hAnsi="Times New Roman" w:cs="Times New Roman"/>
          <w:b/>
          <w:iCs/>
        </w:rPr>
        <w:t>4</w:t>
      </w:r>
      <w:r w:rsidRPr="00FB3EEB">
        <w:rPr>
          <w:rFonts w:ascii="Times New Roman" w:hAnsi="Times New Roman" w:cs="Times New Roman"/>
          <w:iCs/>
        </w:rPr>
        <w:t xml:space="preserve"> para o Fundo Municipal </w:t>
      </w:r>
      <w:r>
        <w:rPr>
          <w:rFonts w:ascii="Times New Roman" w:hAnsi="Times New Roman" w:cs="Times New Roman"/>
          <w:iCs/>
        </w:rPr>
        <w:t>dos Direitos da Criança e do adolescente</w:t>
      </w:r>
      <w:r w:rsidRPr="00FB3EEB">
        <w:rPr>
          <w:rFonts w:ascii="Times New Roman" w:hAnsi="Times New Roman" w:cs="Times New Roman"/>
          <w:iCs/>
        </w:rPr>
        <w:t xml:space="preserve"> no valor de </w:t>
      </w:r>
      <w:r w:rsidRPr="00FB3EEB">
        <w:rPr>
          <w:rFonts w:ascii="Times New Roman" w:hAnsi="Times New Roman" w:cs="Times New Roman"/>
          <w:b/>
        </w:rPr>
        <w:t>R$ 3</w:t>
      </w:r>
      <w:r w:rsidR="0005327F">
        <w:rPr>
          <w:rFonts w:ascii="Times New Roman" w:hAnsi="Times New Roman" w:cs="Times New Roman"/>
          <w:b/>
        </w:rPr>
        <w:t>2</w:t>
      </w:r>
      <w:r w:rsidRPr="00FB3EEB">
        <w:rPr>
          <w:rFonts w:ascii="Times New Roman" w:hAnsi="Times New Roman" w:cs="Times New Roman"/>
          <w:b/>
        </w:rPr>
        <w:t>.000,00</w:t>
      </w:r>
      <w:r w:rsidRPr="00FB3EEB">
        <w:rPr>
          <w:rFonts w:ascii="Times New Roman" w:hAnsi="Times New Roman" w:cs="Times New Roman"/>
        </w:rPr>
        <w:t xml:space="preserve"> (trinta</w:t>
      </w:r>
      <w:r w:rsidR="0005327F">
        <w:rPr>
          <w:rFonts w:ascii="Times New Roman" w:hAnsi="Times New Roman" w:cs="Times New Roman"/>
        </w:rPr>
        <w:t xml:space="preserve"> e dois </w:t>
      </w:r>
      <w:r w:rsidRPr="00FB3EEB">
        <w:rPr>
          <w:rFonts w:ascii="Times New Roman" w:hAnsi="Times New Roman" w:cs="Times New Roman"/>
        </w:rPr>
        <w:t>mil reais).</w:t>
      </w:r>
    </w:p>
    <w:p w:rsidR="00CB22D2" w:rsidRPr="00006203" w:rsidRDefault="00CB22D2" w:rsidP="00CB22D2">
      <w:pPr>
        <w:jc w:val="both"/>
        <w:rPr>
          <w:rFonts w:ascii="Times New Roman" w:hAnsi="Times New Roman" w:cs="Times New Roman"/>
        </w:rPr>
      </w:pPr>
    </w:p>
    <w:p w:rsidR="00CB22D2" w:rsidRPr="00FB3EEB" w:rsidRDefault="00CB22D2" w:rsidP="00CB22D2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</w:rPr>
        <w:t>Art. 2º</w:t>
      </w:r>
      <w:r w:rsidRPr="00FB3EEB">
        <w:rPr>
          <w:rFonts w:ascii="Times New Roman" w:hAnsi="Times New Roman" w:cs="Times New Roman"/>
        </w:rPr>
        <w:t xml:space="preserve"> - Esta Resolução entra em vigor na data de sua publicação. </w:t>
      </w:r>
    </w:p>
    <w:p w:rsidR="00CB22D2" w:rsidRPr="00FB3EEB" w:rsidRDefault="00CB22D2" w:rsidP="00CB22D2">
      <w:pPr>
        <w:rPr>
          <w:rFonts w:ascii="Times New Roman" w:hAnsi="Times New Roman" w:cs="Times New Roman"/>
        </w:rPr>
      </w:pPr>
    </w:p>
    <w:p w:rsidR="00CB22D2" w:rsidRPr="00FB3EEB" w:rsidRDefault="00CB22D2" w:rsidP="00CB22D2">
      <w:pPr>
        <w:rPr>
          <w:rFonts w:ascii="Times New Roman" w:hAnsi="Times New Roman" w:cs="Times New Roman"/>
        </w:rPr>
      </w:pPr>
    </w:p>
    <w:p w:rsidR="00CB22D2" w:rsidRPr="00FB3EEB" w:rsidRDefault="00CB22D2" w:rsidP="00CB22D2">
      <w:pPr>
        <w:rPr>
          <w:rFonts w:ascii="Times New Roman" w:hAnsi="Times New Roman" w:cs="Times New Roman"/>
        </w:rPr>
      </w:pPr>
    </w:p>
    <w:p w:rsidR="00CB22D2" w:rsidRDefault="00CB22D2" w:rsidP="0005327F">
      <w:pPr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Vargeão – SC, </w:t>
      </w:r>
      <w:r w:rsidR="0005327F">
        <w:rPr>
          <w:rFonts w:ascii="Times New Roman" w:hAnsi="Times New Roman" w:cs="Times New Roman"/>
        </w:rPr>
        <w:t>28</w:t>
      </w:r>
      <w:r w:rsidRPr="00FB3EEB">
        <w:rPr>
          <w:rFonts w:ascii="Times New Roman" w:hAnsi="Times New Roman" w:cs="Times New Roman"/>
        </w:rPr>
        <w:t xml:space="preserve"> de </w:t>
      </w:r>
      <w:r w:rsidR="0005327F">
        <w:rPr>
          <w:rFonts w:ascii="Times New Roman" w:hAnsi="Times New Roman" w:cs="Times New Roman"/>
        </w:rPr>
        <w:t>agosto</w:t>
      </w:r>
      <w:r w:rsidRPr="00FB3EEB">
        <w:rPr>
          <w:rFonts w:ascii="Times New Roman" w:hAnsi="Times New Roman" w:cs="Times New Roman"/>
        </w:rPr>
        <w:t xml:space="preserve"> de 202</w:t>
      </w:r>
      <w:r w:rsidR="0005327F">
        <w:rPr>
          <w:rFonts w:ascii="Times New Roman" w:hAnsi="Times New Roman" w:cs="Times New Roman"/>
        </w:rPr>
        <w:t>3</w:t>
      </w:r>
      <w:r w:rsidRPr="00FB3EEB">
        <w:rPr>
          <w:rFonts w:ascii="Times New Roman" w:hAnsi="Times New Roman" w:cs="Times New Roman"/>
        </w:rPr>
        <w:t>.</w:t>
      </w:r>
    </w:p>
    <w:p w:rsidR="0005327F" w:rsidRPr="00FB3EEB" w:rsidRDefault="0005327F" w:rsidP="0005327F">
      <w:pPr>
        <w:rPr>
          <w:rFonts w:ascii="Times New Roman" w:hAnsi="Times New Roman" w:cs="Times New Roman"/>
        </w:rPr>
      </w:pPr>
    </w:p>
    <w:p w:rsidR="00CB22D2" w:rsidRPr="00FB3EEB" w:rsidRDefault="00CB22D2" w:rsidP="00CB22D2">
      <w:pPr>
        <w:rPr>
          <w:rFonts w:ascii="Times New Roman" w:hAnsi="Times New Roman" w:cs="Times New Roman"/>
        </w:rPr>
      </w:pPr>
    </w:p>
    <w:p w:rsidR="00CB22D2" w:rsidRPr="00FB3EEB" w:rsidRDefault="00CB22D2" w:rsidP="00CB22D2">
      <w:pPr>
        <w:rPr>
          <w:rFonts w:ascii="Times New Roman" w:hAnsi="Times New Roman" w:cs="Times New Roman"/>
        </w:rPr>
      </w:pPr>
    </w:p>
    <w:p w:rsidR="00CB22D2" w:rsidRPr="00FB3EEB" w:rsidRDefault="00CB22D2" w:rsidP="0005327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Cleoci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Rosani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Manfrin</w:t>
      </w:r>
      <w:proofErr w:type="spellEnd"/>
    </w:p>
    <w:p w:rsidR="00CB22D2" w:rsidRPr="00FB3EEB" w:rsidRDefault="00CB22D2" w:rsidP="0005327F">
      <w:pPr>
        <w:rPr>
          <w:rFonts w:ascii="Times New Roman" w:hAnsi="Times New Roman" w:cs="Times New Roman"/>
        </w:rPr>
      </w:pPr>
    </w:p>
    <w:p w:rsidR="00CB22D2" w:rsidRPr="00A16EF7" w:rsidRDefault="00CB22D2" w:rsidP="0005327F">
      <w:pPr>
        <w:jc w:val="center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</w:rPr>
        <w:t>Presidente do CM</w:t>
      </w:r>
      <w:r>
        <w:rPr>
          <w:rFonts w:ascii="Times New Roman" w:hAnsi="Times New Roman" w:cs="Times New Roman"/>
          <w:b/>
        </w:rPr>
        <w:t>DCA</w:t>
      </w:r>
    </w:p>
    <w:p w:rsidR="002F0615" w:rsidRDefault="002F0615"/>
    <w:sectPr w:rsidR="002F0615" w:rsidSect="00AA6A6A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65" w:rsidRDefault="00BD5865" w:rsidP="00CB22D2">
      <w:r>
        <w:separator/>
      </w:r>
    </w:p>
  </w:endnote>
  <w:endnote w:type="continuationSeparator" w:id="0">
    <w:p w:rsidR="00BD5865" w:rsidRDefault="00BD5865" w:rsidP="00C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65" w:rsidRDefault="00BD5865" w:rsidP="00CB22D2">
      <w:r>
        <w:separator/>
      </w:r>
    </w:p>
  </w:footnote>
  <w:footnote w:type="continuationSeparator" w:id="0">
    <w:p w:rsidR="00BD5865" w:rsidRDefault="00BD5865" w:rsidP="00CB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2" w:rsidRDefault="00CB22D2" w:rsidP="00CB22D2">
    <w:pPr>
      <w:pStyle w:val="Cabealho"/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5777"/>
    </w:tblGrid>
    <w:tr w:rsidR="00CB22D2" w:rsidTr="00E247D6">
      <w:tc>
        <w:tcPr>
          <w:tcW w:w="2754" w:type="dxa"/>
        </w:tcPr>
        <w:p w:rsidR="00CB22D2" w:rsidRDefault="00CB22D2" w:rsidP="00CB22D2">
          <w:pPr>
            <w:spacing w:line="259" w:lineRule="auto"/>
            <w:rPr>
              <w:rFonts w:cs="Calibri"/>
            </w:rPr>
          </w:pPr>
          <w:r>
            <w:rPr>
              <w:rFonts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1073DF6F" wp14:editId="484F55CD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CB22D2" w:rsidRDefault="00CB22D2" w:rsidP="00CB22D2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CB22D2" w:rsidRDefault="00CB22D2" w:rsidP="00CB22D2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CB22D2" w:rsidRDefault="00CB22D2" w:rsidP="00CB22D2">
          <w:pPr>
            <w:spacing w:line="259" w:lineRule="auto"/>
            <w:jc w:val="center"/>
            <w:rPr>
              <w:rFonts w:cs="Calibri"/>
            </w:rPr>
          </w:pPr>
          <w:r>
            <w:t>Município de Vargeão-SC</w:t>
          </w:r>
        </w:p>
      </w:tc>
    </w:tr>
  </w:tbl>
  <w:p w:rsidR="00CB22D2" w:rsidRDefault="00CB22D2">
    <w:pPr>
      <w:pStyle w:val="Cabealho"/>
    </w:pPr>
  </w:p>
  <w:p w:rsidR="00006203" w:rsidRDefault="00BD5865" w:rsidP="00006203">
    <w:pPr>
      <w:pStyle w:val="Cabealho"/>
      <w:tabs>
        <w:tab w:val="left" w:pos="24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0FE5"/>
    <w:multiLevelType w:val="hybridMultilevel"/>
    <w:tmpl w:val="FE50F420"/>
    <w:lvl w:ilvl="0" w:tplc="02F009DE">
      <w:start w:val="1"/>
      <w:numFmt w:val="upperRoman"/>
      <w:lvlText w:val="%1"/>
      <w:lvlJc w:val="left"/>
      <w:pPr>
        <w:ind w:left="10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4F65C1C">
      <w:start w:val="1"/>
      <w:numFmt w:val="lowerLetter"/>
      <w:lvlText w:val="%2)"/>
      <w:lvlJc w:val="left"/>
      <w:pPr>
        <w:ind w:left="10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0D4A0DEA">
      <w:start w:val="1"/>
      <w:numFmt w:val="upperRoman"/>
      <w:lvlText w:val="%3"/>
      <w:lvlJc w:val="left"/>
      <w:pPr>
        <w:ind w:left="93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2FB817E8">
      <w:start w:val="1"/>
      <w:numFmt w:val="lowerLetter"/>
      <w:lvlText w:val="%4)"/>
      <w:lvlJc w:val="left"/>
      <w:pPr>
        <w:ind w:left="106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 w:tplc="6C4885CC">
      <w:numFmt w:val="bullet"/>
      <w:lvlText w:val="•"/>
      <w:lvlJc w:val="left"/>
      <w:pPr>
        <w:ind w:left="3130" w:hanging="259"/>
      </w:pPr>
      <w:rPr>
        <w:rFonts w:hint="default"/>
        <w:lang w:val="pt-PT" w:eastAsia="en-US" w:bidi="ar-SA"/>
      </w:rPr>
    </w:lvl>
    <w:lvl w:ilvl="5" w:tplc="6B029026">
      <w:numFmt w:val="bullet"/>
      <w:lvlText w:val="•"/>
      <w:lvlJc w:val="left"/>
      <w:pPr>
        <w:ind w:left="4165" w:hanging="259"/>
      </w:pPr>
      <w:rPr>
        <w:rFonts w:hint="default"/>
        <w:lang w:val="pt-PT" w:eastAsia="en-US" w:bidi="ar-SA"/>
      </w:rPr>
    </w:lvl>
    <w:lvl w:ilvl="6" w:tplc="901E3148">
      <w:numFmt w:val="bullet"/>
      <w:lvlText w:val="•"/>
      <w:lvlJc w:val="left"/>
      <w:pPr>
        <w:ind w:left="5200" w:hanging="259"/>
      </w:pPr>
      <w:rPr>
        <w:rFonts w:hint="default"/>
        <w:lang w:val="pt-PT" w:eastAsia="en-US" w:bidi="ar-SA"/>
      </w:rPr>
    </w:lvl>
    <w:lvl w:ilvl="7" w:tplc="1294000C">
      <w:numFmt w:val="bullet"/>
      <w:lvlText w:val="•"/>
      <w:lvlJc w:val="left"/>
      <w:pPr>
        <w:ind w:left="6235" w:hanging="259"/>
      </w:pPr>
      <w:rPr>
        <w:rFonts w:hint="default"/>
        <w:lang w:val="pt-PT" w:eastAsia="en-US" w:bidi="ar-SA"/>
      </w:rPr>
    </w:lvl>
    <w:lvl w:ilvl="8" w:tplc="37F652FE">
      <w:numFmt w:val="bullet"/>
      <w:lvlText w:val="•"/>
      <w:lvlJc w:val="left"/>
      <w:pPr>
        <w:ind w:left="7270" w:hanging="2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D2"/>
    <w:rsid w:val="0005327F"/>
    <w:rsid w:val="000C08B0"/>
    <w:rsid w:val="002F0615"/>
    <w:rsid w:val="00502FBE"/>
    <w:rsid w:val="00870EC8"/>
    <w:rsid w:val="008D69AA"/>
    <w:rsid w:val="00BD5865"/>
    <w:rsid w:val="00CB22D2"/>
    <w:rsid w:val="00D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92237-FFA5-437C-9C9F-EB22125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D2"/>
    <w:pPr>
      <w:spacing w:after="0" w:line="240" w:lineRule="auto"/>
      <w:jc w:val="right"/>
    </w:pPr>
  </w:style>
  <w:style w:type="paragraph" w:styleId="Ttulo1">
    <w:name w:val="heading 1"/>
    <w:basedOn w:val="Normal"/>
    <w:link w:val="Ttulo1Char"/>
    <w:uiPriority w:val="9"/>
    <w:qFormat/>
    <w:rsid w:val="00CB22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22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2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2D2"/>
  </w:style>
  <w:style w:type="paragraph" w:styleId="Rodap">
    <w:name w:val="footer"/>
    <w:basedOn w:val="Normal"/>
    <w:link w:val="RodapChar"/>
    <w:uiPriority w:val="99"/>
    <w:unhideWhenUsed/>
    <w:rsid w:val="00CB2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2D2"/>
  </w:style>
  <w:style w:type="table" w:styleId="Tabelacomgrade">
    <w:name w:val="Table Grid"/>
    <w:basedOn w:val="Tabelanormal"/>
    <w:uiPriority w:val="39"/>
    <w:rsid w:val="00CB22D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0C08B0"/>
    <w:pPr>
      <w:widowControl w:val="0"/>
      <w:autoSpaceDE w:val="0"/>
      <w:autoSpaceDN w:val="0"/>
      <w:jc w:val="left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08B0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05327F"/>
    <w:pPr>
      <w:widowControl w:val="0"/>
      <w:autoSpaceDE w:val="0"/>
      <w:autoSpaceDN w:val="0"/>
      <w:ind w:left="102" w:firstLine="707"/>
      <w:jc w:val="both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2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2023-08-29T18:59:00Z</cp:lastPrinted>
  <dcterms:created xsi:type="dcterms:W3CDTF">2023-08-31T13:25:00Z</dcterms:created>
  <dcterms:modified xsi:type="dcterms:W3CDTF">2023-08-31T13:25:00Z</dcterms:modified>
</cp:coreProperties>
</file>