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A0E2" w14:textId="61F880CD" w:rsidR="0062702A" w:rsidRDefault="0062702A" w:rsidP="0062702A">
      <w:pPr>
        <w:spacing w:before="240" w:after="120" w:line="240" w:lineRule="auto"/>
        <w:ind w:right="0"/>
        <w:rPr>
          <w:b/>
          <w:color w:val="auto"/>
          <w:sz w:val="24"/>
          <w:szCs w:val="24"/>
        </w:rPr>
      </w:pPr>
      <w:bookmarkStart w:id="0" w:name="_GoBack"/>
      <w:r>
        <w:rPr>
          <w:b/>
          <w:color w:val="auto"/>
          <w:sz w:val="24"/>
          <w:szCs w:val="24"/>
        </w:rPr>
        <w:t xml:space="preserve">Resolução </w:t>
      </w:r>
      <w:r w:rsidR="001D39A4">
        <w:rPr>
          <w:b/>
          <w:color w:val="auto"/>
          <w:sz w:val="24"/>
          <w:szCs w:val="24"/>
        </w:rPr>
        <w:t xml:space="preserve">nº </w:t>
      </w:r>
      <w:r w:rsidR="00484D8B">
        <w:rPr>
          <w:b/>
          <w:color w:val="auto"/>
          <w:sz w:val="24"/>
          <w:szCs w:val="24"/>
        </w:rPr>
        <w:t>14</w:t>
      </w:r>
      <w:r>
        <w:rPr>
          <w:b/>
          <w:color w:val="auto"/>
          <w:sz w:val="24"/>
          <w:szCs w:val="24"/>
        </w:rPr>
        <w:t>/</w:t>
      </w:r>
      <w:r w:rsidR="001D39A4">
        <w:rPr>
          <w:b/>
          <w:color w:val="auto"/>
          <w:sz w:val="24"/>
          <w:szCs w:val="24"/>
        </w:rPr>
        <w:t xml:space="preserve">2023 - </w:t>
      </w:r>
      <w:proofErr w:type="spellStart"/>
      <w:r>
        <w:rPr>
          <w:b/>
          <w:color w:val="auto"/>
          <w:sz w:val="24"/>
          <w:szCs w:val="24"/>
        </w:rPr>
        <w:t>CMDCA</w:t>
      </w:r>
      <w:proofErr w:type="spellEnd"/>
    </w:p>
    <w:p w14:paraId="76994B7B" w14:textId="77F0E131" w:rsidR="00A42931" w:rsidRDefault="0062702A" w:rsidP="00A42931">
      <w:pPr>
        <w:spacing w:before="240" w:after="120" w:line="240" w:lineRule="auto"/>
        <w:ind w:left="4111" w:right="0" w:firstLine="0"/>
        <w:rPr>
          <w:b/>
          <w:color w:val="auto"/>
          <w:sz w:val="24"/>
          <w:szCs w:val="24"/>
        </w:rPr>
      </w:pPr>
      <w:r>
        <w:rPr>
          <w:b/>
          <w:color w:val="auto"/>
          <w:sz w:val="24"/>
          <w:szCs w:val="24"/>
        </w:rPr>
        <w:t>ALTERA ARTIGO 9</w:t>
      </w:r>
      <w:r w:rsidR="001D39A4">
        <w:rPr>
          <w:b/>
          <w:color w:val="auto"/>
          <w:sz w:val="24"/>
          <w:szCs w:val="24"/>
        </w:rPr>
        <w:t>º</w:t>
      </w:r>
      <w:r>
        <w:rPr>
          <w:b/>
          <w:color w:val="auto"/>
          <w:sz w:val="24"/>
          <w:szCs w:val="24"/>
        </w:rPr>
        <w:t xml:space="preserve"> </w:t>
      </w:r>
      <w:r w:rsidR="00484D8B" w:rsidRPr="00CD018A">
        <w:rPr>
          <w:b/>
          <w:color w:val="auto"/>
          <w:sz w:val="24"/>
          <w:szCs w:val="24"/>
        </w:rPr>
        <w:t xml:space="preserve">DO EDITAL </w:t>
      </w:r>
      <w:r w:rsidR="001D39A4">
        <w:rPr>
          <w:b/>
          <w:color w:val="auto"/>
          <w:sz w:val="24"/>
          <w:szCs w:val="24"/>
        </w:rPr>
        <w:t xml:space="preserve">Nº </w:t>
      </w:r>
      <w:r w:rsidR="00484D8B" w:rsidRPr="00CD018A">
        <w:rPr>
          <w:b/>
          <w:color w:val="auto"/>
          <w:sz w:val="24"/>
          <w:szCs w:val="24"/>
        </w:rPr>
        <w:t>001/2023</w:t>
      </w:r>
      <w:r w:rsidR="00484D8B">
        <w:rPr>
          <w:b/>
          <w:color w:val="auto"/>
          <w:sz w:val="24"/>
          <w:szCs w:val="24"/>
        </w:rPr>
        <w:t xml:space="preserve"> </w:t>
      </w:r>
      <w:r>
        <w:rPr>
          <w:b/>
          <w:color w:val="auto"/>
          <w:sz w:val="24"/>
          <w:szCs w:val="24"/>
        </w:rPr>
        <w:t>E SEUS SUBITENS</w:t>
      </w:r>
      <w:r w:rsidR="00451A8B">
        <w:rPr>
          <w:b/>
          <w:color w:val="auto"/>
          <w:sz w:val="24"/>
          <w:szCs w:val="24"/>
        </w:rPr>
        <w:t xml:space="preserve"> </w:t>
      </w:r>
      <w:r>
        <w:rPr>
          <w:b/>
          <w:color w:val="auto"/>
          <w:sz w:val="24"/>
          <w:szCs w:val="24"/>
        </w:rPr>
        <w:t xml:space="preserve">QUE TRATAM DA </w:t>
      </w:r>
      <w:r w:rsidR="00451A8B">
        <w:rPr>
          <w:b/>
          <w:color w:val="auto"/>
          <w:sz w:val="24"/>
          <w:szCs w:val="24"/>
        </w:rPr>
        <w:t xml:space="preserve">AVALIAÇÃO PSICOLÓGICA, </w:t>
      </w:r>
      <w:r w:rsidR="00015A1F">
        <w:rPr>
          <w:b/>
          <w:color w:val="auto"/>
          <w:sz w:val="24"/>
          <w:szCs w:val="24"/>
        </w:rPr>
        <w:t xml:space="preserve">DO MINICURSO E </w:t>
      </w:r>
      <w:r w:rsidR="00A42931">
        <w:rPr>
          <w:b/>
          <w:color w:val="auto"/>
          <w:sz w:val="24"/>
          <w:szCs w:val="24"/>
        </w:rPr>
        <w:t>DA PROVA DE CONHECI</w:t>
      </w:r>
      <w:r w:rsidR="00015A1F">
        <w:rPr>
          <w:b/>
          <w:color w:val="auto"/>
          <w:sz w:val="24"/>
          <w:szCs w:val="24"/>
        </w:rPr>
        <w:t>ME</w:t>
      </w:r>
      <w:r w:rsidR="00A42931">
        <w:rPr>
          <w:b/>
          <w:color w:val="auto"/>
          <w:sz w:val="24"/>
          <w:szCs w:val="24"/>
        </w:rPr>
        <w:t xml:space="preserve">NTOS DO </w:t>
      </w:r>
      <w:r w:rsidR="00A42931" w:rsidRPr="001C2591">
        <w:rPr>
          <w:b/>
          <w:color w:val="auto"/>
          <w:sz w:val="24"/>
          <w:szCs w:val="24"/>
        </w:rPr>
        <w:t xml:space="preserve">PROCESSO DE ELEIÇÃO UNIFICADA DE ESCOLHA DOS MEMBROS DO CONSELHO TUTELAR DO MUNICÍPIO DE </w:t>
      </w:r>
      <w:r w:rsidR="00A42931">
        <w:rPr>
          <w:b/>
          <w:color w:val="auto"/>
          <w:sz w:val="24"/>
          <w:szCs w:val="24"/>
        </w:rPr>
        <w:t>VARGEÃO</w:t>
      </w:r>
      <w:r w:rsidR="00A42931" w:rsidRPr="001C2591">
        <w:rPr>
          <w:b/>
          <w:color w:val="auto"/>
          <w:sz w:val="24"/>
          <w:szCs w:val="24"/>
        </w:rPr>
        <w:t>– SC.</w:t>
      </w:r>
    </w:p>
    <w:bookmarkEnd w:id="0"/>
    <w:p w14:paraId="5D0DCD37" w14:textId="77777777" w:rsidR="00A42931" w:rsidRPr="001C2591" w:rsidRDefault="00A42931" w:rsidP="00A42931">
      <w:pPr>
        <w:spacing w:before="240" w:after="120" w:line="240" w:lineRule="auto"/>
        <w:ind w:left="4111" w:right="0" w:firstLine="0"/>
        <w:rPr>
          <w:color w:val="auto"/>
          <w:sz w:val="24"/>
          <w:szCs w:val="24"/>
        </w:rPr>
      </w:pPr>
    </w:p>
    <w:p w14:paraId="7586946A" w14:textId="4F14D01D" w:rsidR="00A42931" w:rsidRDefault="00A42931" w:rsidP="00A42931">
      <w:pPr>
        <w:spacing w:before="240" w:after="120" w:line="240" w:lineRule="auto"/>
        <w:ind w:left="0" w:right="0"/>
        <w:rPr>
          <w:color w:val="auto"/>
          <w:sz w:val="24"/>
          <w:szCs w:val="24"/>
        </w:rPr>
      </w:pPr>
      <w:r w:rsidRPr="001C2591">
        <w:rPr>
          <w:color w:val="auto"/>
          <w:sz w:val="24"/>
          <w:szCs w:val="24"/>
        </w:rPr>
        <w:t xml:space="preserve">O Conselho Municipal dos Direitos da Criança e do Adolescente do Município de </w:t>
      </w:r>
      <w:r>
        <w:rPr>
          <w:color w:val="auto"/>
          <w:sz w:val="24"/>
          <w:szCs w:val="24"/>
        </w:rPr>
        <w:t>Vargeão</w:t>
      </w:r>
      <w:r w:rsidRPr="001C2591">
        <w:rPr>
          <w:color w:val="auto"/>
          <w:sz w:val="24"/>
          <w:szCs w:val="24"/>
        </w:rPr>
        <w:t xml:space="preserve"> - CMDCA, no uso de suas atribuições legais, considerando o disposto no art. 132 e 139 da Lei Federal n. 8.069, de 13 de julho de 1990 (Estatuto da Criança e do Adolescente), na Resolução Conanda n. 321, de 28 de dezembro de 2022</w:t>
      </w:r>
      <w:r>
        <w:rPr>
          <w:color w:val="auto"/>
          <w:sz w:val="24"/>
          <w:szCs w:val="24"/>
        </w:rPr>
        <w:t>,</w:t>
      </w:r>
      <w:r w:rsidRPr="001C2591">
        <w:rPr>
          <w:color w:val="auto"/>
          <w:sz w:val="24"/>
          <w:szCs w:val="24"/>
        </w:rPr>
        <w:t xml:space="preserve"> na </w:t>
      </w:r>
      <w:r w:rsidRPr="0099293E">
        <w:rPr>
          <w:color w:val="auto"/>
          <w:sz w:val="24"/>
          <w:szCs w:val="24"/>
        </w:rPr>
        <w:t xml:space="preserve">Lei Municipal nº </w:t>
      </w:r>
      <w:r>
        <w:rPr>
          <w:color w:val="auto"/>
          <w:sz w:val="24"/>
          <w:szCs w:val="24"/>
        </w:rPr>
        <w:t>1.766</w:t>
      </w:r>
      <w:r w:rsidRPr="0099293E">
        <w:rPr>
          <w:color w:val="auto"/>
          <w:sz w:val="24"/>
          <w:szCs w:val="24"/>
        </w:rPr>
        <w:t xml:space="preserve">, de </w:t>
      </w:r>
      <w:r>
        <w:rPr>
          <w:color w:val="auto"/>
          <w:sz w:val="24"/>
          <w:szCs w:val="24"/>
        </w:rPr>
        <w:t>27</w:t>
      </w:r>
      <w:r w:rsidRPr="0099293E">
        <w:rPr>
          <w:color w:val="auto"/>
          <w:sz w:val="24"/>
          <w:szCs w:val="24"/>
        </w:rPr>
        <w:t xml:space="preserve"> de </w:t>
      </w:r>
      <w:r>
        <w:rPr>
          <w:color w:val="auto"/>
          <w:sz w:val="24"/>
          <w:szCs w:val="24"/>
        </w:rPr>
        <w:t>março</w:t>
      </w:r>
      <w:r w:rsidRPr="0099293E">
        <w:rPr>
          <w:color w:val="auto"/>
          <w:sz w:val="24"/>
          <w:szCs w:val="24"/>
        </w:rPr>
        <w:t xml:space="preserve"> de 2023</w:t>
      </w:r>
      <w:r w:rsidRPr="001C2591">
        <w:rPr>
          <w:color w:val="auto"/>
          <w:sz w:val="24"/>
          <w:szCs w:val="24"/>
        </w:rPr>
        <w:t xml:space="preserve">, </w:t>
      </w:r>
      <w:r>
        <w:rPr>
          <w:color w:val="auto"/>
          <w:sz w:val="24"/>
          <w:szCs w:val="24"/>
        </w:rPr>
        <w:t xml:space="preserve">e Edital 001/2023, de 03 de abril de 2023, divulga as instruções para a realização </w:t>
      </w:r>
      <w:r w:rsidR="0062702A">
        <w:rPr>
          <w:color w:val="auto"/>
          <w:sz w:val="24"/>
          <w:szCs w:val="24"/>
        </w:rPr>
        <w:t xml:space="preserve">do minicurso, da avaliação psicológica e </w:t>
      </w:r>
      <w:r>
        <w:rPr>
          <w:color w:val="auto"/>
          <w:sz w:val="24"/>
          <w:szCs w:val="24"/>
        </w:rPr>
        <w:t>da prova de conhecimento e informática</w:t>
      </w:r>
      <w:r w:rsidRPr="001C2591">
        <w:rPr>
          <w:color w:val="auto"/>
          <w:sz w:val="24"/>
          <w:szCs w:val="24"/>
        </w:rPr>
        <w:t xml:space="preserve"> </w:t>
      </w:r>
      <w:r>
        <w:rPr>
          <w:color w:val="auto"/>
          <w:sz w:val="24"/>
          <w:szCs w:val="24"/>
        </w:rPr>
        <w:t xml:space="preserve">do Processo de Eleição Unificada </w:t>
      </w:r>
      <w:r w:rsidRPr="001C2591">
        <w:rPr>
          <w:color w:val="auto"/>
          <w:sz w:val="24"/>
          <w:szCs w:val="24"/>
        </w:rPr>
        <w:t xml:space="preserve">dos </w:t>
      </w:r>
      <w:r>
        <w:rPr>
          <w:color w:val="auto"/>
          <w:sz w:val="24"/>
          <w:szCs w:val="24"/>
        </w:rPr>
        <w:t>M</w:t>
      </w:r>
      <w:r w:rsidRPr="001C2591">
        <w:rPr>
          <w:color w:val="auto"/>
          <w:sz w:val="24"/>
          <w:szCs w:val="24"/>
        </w:rPr>
        <w:t xml:space="preserve">embros do Conselho Tutelar do Município de </w:t>
      </w:r>
      <w:r>
        <w:rPr>
          <w:color w:val="auto"/>
          <w:sz w:val="24"/>
          <w:szCs w:val="24"/>
        </w:rPr>
        <w:t>Vargeão</w:t>
      </w:r>
      <w:r w:rsidRPr="001C2591">
        <w:rPr>
          <w:color w:val="auto"/>
          <w:sz w:val="24"/>
          <w:szCs w:val="24"/>
        </w:rPr>
        <w:t>, e dá outras providências.</w:t>
      </w:r>
    </w:p>
    <w:p w14:paraId="215A7DCF" w14:textId="09AE71B2" w:rsidR="0062702A" w:rsidRDefault="0062702A" w:rsidP="00A42931">
      <w:pPr>
        <w:spacing w:before="240" w:after="120" w:line="240" w:lineRule="auto"/>
        <w:ind w:left="0" w:right="0"/>
        <w:rPr>
          <w:color w:val="auto"/>
          <w:sz w:val="24"/>
          <w:szCs w:val="24"/>
        </w:rPr>
      </w:pPr>
      <w:r w:rsidRPr="00FE063D">
        <w:rPr>
          <w:b/>
          <w:bCs/>
          <w:color w:val="auto"/>
          <w:sz w:val="24"/>
          <w:szCs w:val="24"/>
        </w:rPr>
        <w:t>Art. 1º</w:t>
      </w:r>
      <w:r>
        <w:rPr>
          <w:color w:val="auto"/>
          <w:sz w:val="24"/>
          <w:szCs w:val="24"/>
        </w:rPr>
        <w:t xml:space="preserve"> Com o objetivo de ajustar o calendário e dar ciência aos candidatos e população sobre as próximas etapas do processo, o Art. 9 e seus subitens passam a vigorar com a seguinte redação:</w:t>
      </w:r>
    </w:p>
    <w:p w14:paraId="6C384BE5" w14:textId="063BF5B2" w:rsidR="00015A1F" w:rsidRDefault="00015A1F" w:rsidP="0062702A">
      <w:pPr>
        <w:pStyle w:val="Ttulo1"/>
        <w:numPr>
          <w:ilvl w:val="0"/>
          <w:numId w:val="34"/>
        </w:numPr>
        <w:spacing w:before="240" w:after="120" w:line="240" w:lineRule="auto"/>
        <w:ind w:left="426" w:hanging="426"/>
        <w:rPr>
          <w:color w:val="auto"/>
          <w:sz w:val="24"/>
          <w:szCs w:val="24"/>
        </w:rPr>
      </w:pPr>
      <w:r>
        <w:rPr>
          <w:color w:val="auto"/>
          <w:sz w:val="24"/>
          <w:szCs w:val="24"/>
        </w:rPr>
        <w:t>DA AVALIAÇÃO PSICOLÓGICA</w:t>
      </w:r>
      <w:r w:rsidR="008B2385">
        <w:rPr>
          <w:color w:val="auto"/>
          <w:sz w:val="24"/>
          <w:szCs w:val="24"/>
        </w:rPr>
        <w:t>, MINICURSO E PROVA</w:t>
      </w:r>
    </w:p>
    <w:p w14:paraId="6A30422B" w14:textId="192696EE" w:rsidR="008B2385" w:rsidRDefault="008B2385" w:rsidP="0062702A">
      <w:pPr>
        <w:pStyle w:val="PargrafodaLista"/>
        <w:numPr>
          <w:ilvl w:val="1"/>
          <w:numId w:val="34"/>
        </w:numPr>
        <w:spacing w:before="120" w:after="120" w:line="240" w:lineRule="auto"/>
        <w:ind w:left="992" w:right="0" w:hanging="635"/>
        <w:contextualSpacing w:val="0"/>
      </w:pPr>
      <w:r>
        <w:t xml:space="preserve">A avaliação psicológica, o minicurso e a prova de conhecimentos e informática serão realizados no </w:t>
      </w:r>
      <w:r w:rsidRPr="008B2385">
        <w:t>Serviço de Convivência e Fortalecimento de</w:t>
      </w:r>
      <w:r w:rsidR="00CD018A">
        <w:t xml:space="preserve"> Vínculos Girassol, localizado </w:t>
      </w:r>
      <w:r w:rsidRPr="008B2385">
        <w:t xml:space="preserve">na Rua Professora Guilhermina, 850 </w:t>
      </w:r>
      <w:r>
        <w:t>–</w:t>
      </w:r>
      <w:r w:rsidRPr="008B2385">
        <w:t xml:space="preserve"> Centro</w:t>
      </w:r>
      <w:r>
        <w:t>;</w:t>
      </w:r>
    </w:p>
    <w:p w14:paraId="400AC0D4" w14:textId="64B27C46" w:rsidR="00451A8B" w:rsidRDefault="00015A1F" w:rsidP="008B2385">
      <w:pPr>
        <w:pStyle w:val="PargrafodaLista"/>
        <w:numPr>
          <w:ilvl w:val="1"/>
          <w:numId w:val="34"/>
        </w:numPr>
        <w:spacing w:before="120" w:after="120" w:line="240" w:lineRule="auto"/>
        <w:ind w:left="992" w:right="0" w:hanging="635"/>
        <w:contextualSpacing w:val="0"/>
      </w:pPr>
      <w:r>
        <w:t>A avaliação psicológica acontecerá no dia 10 de junho de 2023,</w:t>
      </w:r>
      <w:r w:rsidR="008B2385">
        <w:t xml:space="preserve"> com atendimentos agendados </w:t>
      </w:r>
      <w:r w:rsidR="00451A8B">
        <w:t>conforme cronograma a seguir:</w:t>
      </w:r>
    </w:p>
    <w:tbl>
      <w:tblPr>
        <w:tblW w:w="8505" w:type="dxa"/>
        <w:tblInd w:w="704" w:type="dxa"/>
        <w:tblCellMar>
          <w:left w:w="70" w:type="dxa"/>
          <w:right w:w="70" w:type="dxa"/>
        </w:tblCellMar>
        <w:tblLook w:val="04A0" w:firstRow="1" w:lastRow="0" w:firstColumn="1" w:lastColumn="0" w:noHBand="0" w:noVBand="1"/>
      </w:tblPr>
      <w:tblGrid>
        <w:gridCol w:w="1276"/>
        <w:gridCol w:w="2126"/>
        <w:gridCol w:w="5103"/>
      </w:tblGrid>
      <w:tr w:rsidR="00C00148" w:rsidRPr="000502F7" w14:paraId="268066EB" w14:textId="77777777" w:rsidTr="00C00148">
        <w:trPr>
          <w:trHeight w:val="3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6528D" w14:textId="77777777" w:rsidR="00C00148" w:rsidRPr="000137C5" w:rsidRDefault="00C00148" w:rsidP="00C00148">
            <w:pPr>
              <w:spacing w:after="0" w:line="240" w:lineRule="auto"/>
              <w:ind w:left="39" w:right="0" w:hanging="11"/>
              <w:jc w:val="center"/>
              <w:rPr>
                <w:rFonts w:eastAsia="Times New Roman"/>
                <w:b/>
                <w:sz w:val="24"/>
                <w:szCs w:val="24"/>
              </w:rPr>
            </w:pPr>
            <w:r w:rsidRPr="000137C5">
              <w:rPr>
                <w:rFonts w:eastAsia="Times New Roman"/>
                <w:b/>
                <w:sz w:val="24"/>
                <w:szCs w:val="24"/>
              </w:rPr>
              <w:t xml:space="preserve">Nº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69A284" w14:textId="77777777" w:rsidR="00C00148" w:rsidRPr="000137C5" w:rsidRDefault="00C00148" w:rsidP="00C00148">
            <w:pPr>
              <w:spacing w:after="0" w:line="240" w:lineRule="auto"/>
              <w:ind w:left="39" w:right="0" w:hanging="11"/>
              <w:jc w:val="center"/>
              <w:rPr>
                <w:rFonts w:eastAsia="Times New Roman"/>
                <w:b/>
                <w:sz w:val="24"/>
                <w:szCs w:val="24"/>
              </w:rPr>
            </w:pPr>
            <w:r>
              <w:rPr>
                <w:rFonts w:eastAsia="Times New Roman"/>
                <w:b/>
                <w:sz w:val="24"/>
                <w:szCs w:val="24"/>
              </w:rPr>
              <w:t xml:space="preserve">HORÁRIO </w:t>
            </w:r>
          </w:p>
        </w:tc>
        <w:tc>
          <w:tcPr>
            <w:tcW w:w="5103" w:type="dxa"/>
            <w:tcBorders>
              <w:top w:val="single" w:sz="4" w:space="0" w:color="auto"/>
              <w:left w:val="nil"/>
              <w:bottom w:val="single" w:sz="4" w:space="0" w:color="auto"/>
              <w:right w:val="single" w:sz="4" w:space="0" w:color="auto"/>
            </w:tcBorders>
          </w:tcPr>
          <w:p w14:paraId="588CA41A" w14:textId="77777777" w:rsidR="00C00148" w:rsidRPr="000137C5" w:rsidRDefault="00C00148" w:rsidP="00C00148">
            <w:pPr>
              <w:spacing w:after="0" w:line="240" w:lineRule="auto"/>
              <w:ind w:left="39" w:right="0" w:hanging="11"/>
              <w:jc w:val="center"/>
              <w:rPr>
                <w:rFonts w:eastAsia="Times New Roman"/>
                <w:b/>
                <w:sz w:val="24"/>
                <w:szCs w:val="24"/>
              </w:rPr>
            </w:pPr>
            <w:r w:rsidRPr="000137C5">
              <w:rPr>
                <w:rFonts w:eastAsia="Times New Roman"/>
                <w:b/>
                <w:sz w:val="24"/>
                <w:szCs w:val="24"/>
              </w:rPr>
              <w:t>NOME</w:t>
            </w:r>
          </w:p>
        </w:tc>
      </w:tr>
      <w:tr w:rsidR="00C00148" w:rsidRPr="000502F7" w14:paraId="5ED716F9"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F9074F"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14:paraId="3A9A358B"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7h40m</w:t>
            </w:r>
          </w:p>
        </w:tc>
        <w:tc>
          <w:tcPr>
            <w:tcW w:w="5103" w:type="dxa"/>
            <w:tcBorders>
              <w:top w:val="nil"/>
              <w:left w:val="nil"/>
              <w:bottom w:val="single" w:sz="4" w:space="0" w:color="auto"/>
              <w:right w:val="single" w:sz="4" w:space="0" w:color="auto"/>
            </w:tcBorders>
            <w:vAlign w:val="center"/>
          </w:tcPr>
          <w:p w14:paraId="4904F927"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 xml:space="preserve">Regis </w:t>
            </w:r>
            <w:proofErr w:type="spellStart"/>
            <w:r w:rsidRPr="000137C5">
              <w:rPr>
                <w:rFonts w:eastAsia="Times New Roman"/>
                <w:sz w:val="24"/>
                <w:szCs w:val="24"/>
              </w:rPr>
              <w:t>Piovazani</w:t>
            </w:r>
            <w:proofErr w:type="spellEnd"/>
            <w:r w:rsidRPr="000137C5">
              <w:rPr>
                <w:rFonts w:eastAsia="Times New Roman"/>
                <w:sz w:val="24"/>
                <w:szCs w:val="24"/>
              </w:rPr>
              <w:t xml:space="preserve"> dos Santos</w:t>
            </w:r>
          </w:p>
        </w:tc>
      </w:tr>
      <w:tr w:rsidR="00C00148" w:rsidRPr="000502F7" w14:paraId="257BCC3D"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C992512"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2</w:t>
            </w:r>
          </w:p>
        </w:tc>
        <w:tc>
          <w:tcPr>
            <w:tcW w:w="2126" w:type="dxa"/>
            <w:tcBorders>
              <w:top w:val="nil"/>
              <w:left w:val="nil"/>
              <w:bottom w:val="single" w:sz="4" w:space="0" w:color="auto"/>
              <w:right w:val="single" w:sz="4" w:space="0" w:color="auto"/>
            </w:tcBorders>
            <w:shd w:val="clear" w:color="auto" w:fill="auto"/>
            <w:noWrap/>
            <w:vAlign w:val="center"/>
          </w:tcPr>
          <w:p w14:paraId="1A3022D8"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8h20m</w:t>
            </w:r>
          </w:p>
        </w:tc>
        <w:tc>
          <w:tcPr>
            <w:tcW w:w="5103" w:type="dxa"/>
            <w:tcBorders>
              <w:top w:val="nil"/>
              <w:left w:val="nil"/>
              <w:bottom w:val="single" w:sz="4" w:space="0" w:color="auto"/>
              <w:right w:val="single" w:sz="4" w:space="0" w:color="auto"/>
            </w:tcBorders>
            <w:vAlign w:val="center"/>
          </w:tcPr>
          <w:p w14:paraId="43B58352"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Lenir Alves</w:t>
            </w:r>
          </w:p>
        </w:tc>
      </w:tr>
      <w:tr w:rsidR="00C00148" w:rsidRPr="000502F7" w14:paraId="54B426DA"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5705C5"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3</w:t>
            </w:r>
          </w:p>
        </w:tc>
        <w:tc>
          <w:tcPr>
            <w:tcW w:w="2126" w:type="dxa"/>
            <w:tcBorders>
              <w:top w:val="nil"/>
              <w:left w:val="nil"/>
              <w:bottom w:val="single" w:sz="4" w:space="0" w:color="auto"/>
              <w:right w:val="single" w:sz="4" w:space="0" w:color="auto"/>
            </w:tcBorders>
            <w:shd w:val="clear" w:color="auto" w:fill="auto"/>
            <w:noWrap/>
            <w:vAlign w:val="center"/>
          </w:tcPr>
          <w:p w14:paraId="3A852697"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9h</w:t>
            </w:r>
          </w:p>
        </w:tc>
        <w:tc>
          <w:tcPr>
            <w:tcW w:w="5103" w:type="dxa"/>
            <w:tcBorders>
              <w:top w:val="nil"/>
              <w:left w:val="nil"/>
              <w:bottom w:val="single" w:sz="4" w:space="0" w:color="auto"/>
              <w:right w:val="single" w:sz="4" w:space="0" w:color="auto"/>
            </w:tcBorders>
            <w:vAlign w:val="center"/>
          </w:tcPr>
          <w:p w14:paraId="21264866"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Ana de Jesus Dias Danielli</w:t>
            </w:r>
          </w:p>
        </w:tc>
      </w:tr>
      <w:tr w:rsidR="00C00148" w:rsidRPr="000502F7" w14:paraId="2492EE2C"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E436312"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1A3C7645"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9h40m</w:t>
            </w:r>
          </w:p>
        </w:tc>
        <w:tc>
          <w:tcPr>
            <w:tcW w:w="5103" w:type="dxa"/>
            <w:tcBorders>
              <w:top w:val="nil"/>
              <w:left w:val="nil"/>
              <w:bottom w:val="single" w:sz="4" w:space="0" w:color="auto"/>
              <w:right w:val="single" w:sz="4" w:space="0" w:color="auto"/>
            </w:tcBorders>
            <w:vAlign w:val="center"/>
          </w:tcPr>
          <w:p w14:paraId="1C91E88B" w14:textId="77777777" w:rsidR="00C00148" w:rsidRPr="000137C5" w:rsidRDefault="00C00148" w:rsidP="00C00148">
            <w:pPr>
              <w:spacing w:after="0" w:line="240" w:lineRule="auto"/>
              <w:ind w:left="39" w:right="0" w:hanging="11"/>
              <w:rPr>
                <w:rFonts w:eastAsia="Times New Roman"/>
                <w:sz w:val="24"/>
                <w:szCs w:val="24"/>
              </w:rPr>
            </w:pPr>
            <w:proofErr w:type="spellStart"/>
            <w:r w:rsidRPr="000137C5">
              <w:rPr>
                <w:rFonts w:eastAsia="Times New Roman"/>
                <w:sz w:val="24"/>
                <w:szCs w:val="24"/>
              </w:rPr>
              <w:t>Dilvana</w:t>
            </w:r>
            <w:proofErr w:type="spellEnd"/>
            <w:r w:rsidRPr="000137C5">
              <w:rPr>
                <w:rFonts w:eastAsia="Times New Roman"/>
                <w:sz w:val="24"/>
                <w:szCs w:val="24"/>
              </w:rPr>
              <w:t xml:space="preserve"> Maria </w:t>
            </w:r>
            <w:proofErr w:type="spellStart"/>
            <w:r w:rsidRPr="000137C5">
              <w:rPr>
                <w:rFonts w:eastAsia="Times New Roman"/>
                <w:sz w:val="24"/>
                <w:szCs w:val="24"/>
              </w:rPr>
              <w:t>Bergamaschi</w:t>
            </w:r>
            <w:proofErr w:type="spellEnd"/>
          </w:p>
        </w:tc>
      </w:tr>
      <w:tr w:rsidR="00C00148" w:rsidRPr="000502F7" w14:paraId="50B051B0"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3C7C103"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5</w:t>
            </w:r>
          </w:p>
        </w:tc>
        <w:tc>
          <w:tcPr>
            <w:tcW w:w="2126" w:type="dxa"/>
            <w:tcBorders>
              <w:top w:val="nil"/>
              <w:left w:val="nil"/>
              <w:bottom w:val="single" w:sz="4" w:space="0" w:color="auto"/>
              <w:right w:val="single" w:sz="4" w:space="0" w:color="auto"/>
            </w:tcBorders>
            <w:shd w:val="clear" w:color="auto" w:fill="auto"/>
            <w:noWrap/>
            <w:vAlign w:val="center"/>
          </w:tcPr>
          <w:p w14:paraId="11445E51"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10h20m</w:t>
            </w:r>
          </w:p>
        </w:tc>
        <w:tc>
          <w:tcPr>
            <w:tcW w:w="5103" w:type="dxa"/>
            <w:tcBorders>
              <w:top w:val="nil"/>
              <w:left w:val="nil"/>
              <w:bottom w:val="single" w:sz="4" w:space="0" w:color="auto"/>
              <w:right w:val="single" w:sz="4" w:space="0" w:color="auto"/>
            </w:tcBorders>
            <w:vAlign w:val="center"/>
          </w:tcPr>
          <w:p w14:paraId="06E3152F"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 xml:space="preserve">Eliane Aparecida </w:t>
            </w:r>
            <w:proofErr w:type="spellStart"/>
            <w:r w:rsidRPr="000137C5">
              <w:rPr>
                <w:rFonts w:eastAsia="Times New Roman"/>
                <w:sz w:val="24"/>
                <w:szCs w:val="24"/>
              </w:rPr>
              <w:t>Rech</w:t>
            </w:r>
            <w:proofErr w:type="spellEnd"/>
            <w:r w:rsidRPr="000137C5">
              <w:rPr>
                <w:rFonts w:eastAsia="Times New Roman"/>
                <w:sz w:val="24"/>
                <w:szCs w:val="24"/>
              </w:rPr>
              <w:t xml:space="preserve"> </w:t>
            </w:r>
            <w:proofErr w:type="spellStart"/>
            <w:r w:rsidRPr="000137C5">
              <w:rPr>
                <w:rFonts w:eastAsia="Times New Roman"/>
                <w:sz w:val="24"/>
                <w:szCs w:val="24"/>
              </w:rPr>
              <w:t>Berte</w:t>
            </w:r>
            <w:proofErr w:type="spellEnd"/>
          </w:p>
        </w:tc>
      </w:tr>
      <w:tr w:rsidR="00C00148" w:rsidRPr="000502F7" w14:paraId="1CA8688D"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3AADD3"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6</w:t>
            </w:r>
          </w:p>
        </w:tc>
        <w:tc>
          <w:tcPr>
            <w:tcW w:w="2126" w:type="dxa"/>
            <w:tcBorders>
              <w:top w:val="nil"/>
              <w:left w:val="nil"/>
              <w:bottom w:val="single" w:sz="4" w:space="0" w:color="auto"/>
              <w:right w:val="single" w:sz="4" w:space="0" w:color="auto"/>
            </w:tcBorders>
            <w:shd w:val="clear" w:color="auto" w:fill="auto"/>
            <w:noWrap/>
            <w:vAlign w:val="center"/>
          </w:tcPr>
          <w:p w14:paraId="412B25CF"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11h</w:t>
            </w:r>
          </w:p>
        </w:tc>
        <w:tc>
          <w:tcPr>
            <w:tcW w:w="5103" w:type="dxa"/>
            <w:tcBorders>
              <w:top w:val="nil"/>
              <w:left w:val="nil"/>
              <w:bottom w:val="single" w:sz="4" w:space="0" w:color="auto"/>
              <w:right w:val="single" w:sz="4" w:space="0" w:color="auto"/>
            </w:tcBorders>
            <w:vAlign w:val="center"/>
          </w:tcPr>
          <w:p w14:paraId="2F564BD8"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Edneia Gerusa de Oliveira</w:t>
            </w:r>
          </w:p>
        </w:tc>
      </w:tr>
      <w:tr w:rsidR="00C00148" w:rsidRPr="000502F7" w14:paraId="2D78C381"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BF9CDA"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7</w:t>
            </w:r>
          </w:p>
        </w:tc>
        <w:tc>
          <w:tcPr>
            <w:tcW w:w="2126" w:type="dxa"/>
            <w:tcBorders>
              <w:top w:val="nil"/>
              <w:left w:val="nil"/>
              <w:bottom w:val="single" w:sz="4" w:space="0" w:color="auto"/>
              <w:right w:val="single" w:sz="4" w:space="0" w:color="auto"/>
            </w:tcBorders>
            <w:shd w:val="clear" w:color="auto" w:fill="auto"/>
            <w:noWrap/>
            <w:vAlign w:val="center"/>
          </w:tcPr>
          <w:p w14:paraId="68F11070"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11h40m</w:t>
            </w:r>
          </w:p>
        </w:tc>
        <w:tc>
          <w:tcPr>
            <w:tcW w:w="5103" w:type="dxa"/>
            <w:tcBorders>
              <w:top w:val="nil"/>
              <w:left w:val="nil"/>
              <w:bottom w:val="single" w:sz="4" w:space="0" w:color="auto"/>
              <w:right w:val="single" w:sz="4" w:space="0" w:color="auto"/>
            </w:tcBorders>
            <w:vAlign w:val="center"/>
          </w:tcPr>
          <w:p w14:paraId="03109034"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Leandra Ferreira da Luz</w:t>
            </w:r>
          </w:p>
        </w:tc>
      </w:tr>
      <w:tr w:rsidR="00C00148" w:rsidRPr="000502F7" w14:paraId="3F75BE55" w14:textId="77777777" w:rsidTr="00C00148">
        <w:trPr>
          <w:trHeight w:val="312"/>
        </w:trPr>
        <w:tc>
          <w:tcPr>
            <w:tcW w:w="3402" w:type="dxa"/>
            <w:gridSpan w:val="2"/>
            <w:tcBorders>
              <w:top w:val="nil"/>
              <w:left w:val="single" w:sz="4" w:space="0" w:color="auto"/>
              <w:bottom w:val="single" w:sz="4" w:space="0" w:color="auto"/>
              <w:right w:val="single" w:sz="4" w:space="0" w:color="auto"/>
            </w:tcBorders>
            <w:shd w:val="clear" w:color="auto" w:fill="D5DCE4" w:themeFill="text2" w:themeFillTint="33"/>
            <w:noWrap/>
            <w:vAlign w:val="bottom"/>
          </w:tcPr>
          <w:p w14:paraId="0CF0F094" w14:textId="77777777" w:rsidR="00C00148" w:rsidRDefault="00C00148" w:rsidP="00C00148">
            <w:pPr>
              <w:spacing w:after="0" w:line="240" w:lineRule="auto"/>
              <w:ind w:left="39" w:right="0" w:hanging="11"/>
              <w:jc w:val="center"/>
              <w:rPr>
                <w:rFonts w:eastAsia="Times New Roman"/>
                <w:sz w:val="24"/>
                <w:szCs w:val="24"/>
              </w:rPr>
            </w:pPr>
            <w:r>
              <w:rPr>
                <w:rFonts w:eastAsia="Times New Roman"/>
                <w:sz w:val="24"/>
                <w:szCs w:val="24"/>
              </w:rPr>
              <w:t>12h20m até as 12h50m</w:t>
            </w:r>
          </w:p>
        </w:tc>
        <w:tc>
          <w:tcPr>
            <w:tcW w:w="5103" w:type="dxa"/>
            <w:tcBorders>
              <w:top w:val="nil"/>
              <w:left w:val="nil"/>
              <w:bottom w:val="single" w:sz="4" w:space="0" w:color="auto"/>
              <w:right w:val="single" w:sz="4" w:space="0" w:color="auto"/>
            </w:tcBorders>
            <w:shd w:val="clear" w:color="auto" w:fill="D5DCE4" w:themeFill="text2" w:themeFillTint="33"/>
            <w:vAlign w:val="center"/>
          </w:tcPr>
          <w:p w14:paraId="124A178A" w14:textId="79184C28" w:rsidR="00C00148" w:rsidRPr="000137C5" w:rsidRDefault="00C00148" w:rsidP="00C00148">
            <w:pPr>
              <w:spacing w:after="0" w:line="240" w:lineRule="auto"/>
              <w:ind w:left="39" w:right="0" w:hanging="11"/>
              <w:jc w:val="center"/>
              <w:rPr>
                <w:rFonts w:eastAsia="Times New Roman"/>
                <w:sz w:val="24"/>
                <w:szCs w:val="24"/>
              </w:rPr>
            </w:pPr>
            <w:r w:rsidRPr="00302D9F">
              <w:rPr>
                <w:rFonts w:eastAsia="Times New Roman"/>
                <w:b/>
                <w:sz w:val="24"/>
                <w:szCs w:val="24"/>
              </w:rPr>
              <w:t>INTERVALO</w:t>
            </w:r>
          </w:p>
        </w:tc>
      </w:tr>
      <w:tr w:rsidR="00C00148" w:rsidRPr="000502F7" w14:paraId="6849678B"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3139B5F"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9</w:t>
            </w:r>
          </w:p>
        </w:tc>
        <w:tc>
          <w:tcPr>
            <w:tcW w:w="2126" w:type="dxa"/>
            <w:tcBorders>
              <w:top w:val="nil"/>
              <w:left w:val="nil"/>
              <w:bottom w:val="single" w:sz="4" w:space="0" w:color="auto"/>
              <w:right w:val="single" w:sz="4" w:space="0" w:color="auto"/>
            </w:tcBorders>
            <w:shd w:val="clear" w:color="auto" w:fill="auto"/>
            <w:noWrap/>
            <w:vAlign w:val="center"/>
          </w:tcPr>
          <w:p w14:paraId="423C52D8"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12h50m</w:t>
            </w:r>
          </w:p>
        </w:tc>
        <w:tc>
          <w:tcPr>
            <w:tcW w:w="5103" w:type="dxa"/>
            <w:tcBorders>
              <w:top w:val="nil"/>
              <w:left w:val="nil"/>
              <w:bottom w:val="single" w:sz="4" w:space="0" w:color="auto"/>
              <w:right w:val="single" w:sz="4" w:space="0" w:color="auto"/>
            </w:tcBorders>
            <w:vAlign w:val="center"/>
          </w:tcPr>
          <w:p w14:paraId="1F42FF50" w14:textId="77777777" w:rsidR="00C00148" w:rsidRPr="000137C5" w:rsidRDefault="00C00148" w:rsidP="00C00148">
            <w:pPr>
              <w:spacing w:after="0" w:line="240" w:lineRule="auto"/>
              <w:ind w:left="39" w:right="0" w:hanging="11"/>
              <w:rPr>
                <w:rFonts w:eastAsia="Times New Roman"/>
                <w:sz w:val="24"/>
                <w:szCs w:val="24"/>
              </w:rPr>
            </w:pPr>
            <w:proofErr w:type="spellStart"/>
            <w:r w:rsidRPr="000137C5">
              <w:rPr>
                <w:rFonts w:eastAsia="Times New Roman"/>
                <w:sz w:val="24"/>
                <w:szCs w:val="24"/>
              </w:rPr>
              <w:t>Jhennifer</w:t>
            </w:r>
            <w:proofErr w:type="spellEnd"/>
            <w:r w:rsidRPr="000137C5">
              <w:rPr>
                <w:rFonts w:eastAsia="Times New Roman"/>
                <w:sz w:val="24"/>
                <w:szCs w:val="24"/>
              </w:rPr>
              <w:t xml:space="preserve"> </w:t>
            </w:r>
            <w:proofErr w:type="spellStart"/>
            <w:r w:rsidRPr="000137C5">
              <w:rPr>
                <w:rFonts w:eastAsia="Times New Roman"/>
                <w:sz w:val="24"/>
                <w:szCs w:val="24"/>
              </w:rPr>
              <w:t>Vrubliescki</w:t>
            </w:r>
            <w:proofErr w:type="spellEnd"/>
          </w:p>
        </w:tc>
      </w:tr>
      <w:tr w:rsidR="00C00148" w:rsidRPr="000502F7" w14:paraId="54CEA7E2"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3162446"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10</w:t>
            </w:r>
          </w:p>
        </w:tc>
        <w:tc>
          <w:tcPr>
            <w:tcW w:w="2126" w:type="dxa"/>
            <w:tcBorders>
              <w:top w:val="nil"/>
              <w:left w:val="nil"/>
              <w:bottom w:val="single" w:sz="4" w:space="0" w:color="auto"/>
              <w:right w:val="single" w:sz="4" w:space="0" w:color="auto"/>
            </w:tcBorders>
            <w:shd w:val="clear" w:color="auto" w:fill="auto"/>
            <w:noWrap/>
            <w:vAlign w:val="center"/>
          </w:tcPr>
          <w:p w14:paraId="637A7708"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13h30m</w:t>
            </w:r>
          </w:p>
        </w:tc>
        <w:tc>
          <w:tcPr>
            <w:tcW w:w="5103" w:type="dxa"/>
            <w:tcBorders>
              <w:top w:val="nil"/>
              <w:left w:val="nil"/>
              <w:bottom w:val="single" w:sz="4" w:space="0" w:color="auto"/>
              <w:right w:val="single" w:sz="4" w:space="0" w:color="auto"/>
            </w:tcBorders>
            <w:vAlign w:val="center"/>
          </w:tcPr>
          <w:p w14:paraId="6C35536F"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 xml:space="preserve">Keli </w:t>
            </w:r>
            <w:proofErr w:type="spellStart"/>
            <w:r w:rsidRPr="000137C5">
              <w:rPr>
                <w:rFonts w:eastAsia="Times New Roman"/>
                <w:sz w:val="24"/>
                <w:szCs w:val="24"/>
              </w:rPr>
              <w:t>Fuzinatto</w:t>
            </w:r>
            <w:proofErr w:type="spellEnd"/>
          </w:p>
        </w:tc>
      </w:tr>
      <w:tr w:rsidR="00C00148" w:rsidRPr="000502F7" w14:paraId="131B0AA4"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70B6BEF"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lastRenderedPageBreak/>
              <w:t>11</w:t>
            </w:r>
          </w:p>
        </w:tc>
        <w:tc>
          <w:tcPr>
            <w:tcW w:w="2126" w:type="dxa"/>
            <w:tcBorders>
              <w:top w:val="nil"/>
              <w:left w:val="nil"/>
              <w:bottom w:val="single" w:sz="4" w:space="0" w:color="auto"/>
              <w:right w:val="single" w:sz="4" w:space="0" w:color="auto"/>
            </w:tcBorders>
            <w:shd w:val="clear" w:color="auto" w:fill="auto"/>
            <w:noWrap/>
            <w:vAlign w:val="center"/>
          </w:tcPr>
          <w:p w14:paraId="2C3879B4"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14h10m</w:t>
            </w:r>
          </w:p>
        </w:tc>
        <w:tc>
          <w:tcPr>
            <w:tcW w:w="5103" w:type="dxa"/>
            <w:tcBorders>
              <w:top w:val="nil"/>
              <w:left w:val="nil"/>
              <w:bottom w:val="single" w:sz="4" w:space="0" w:color="auto"/>
              <w:right w:val="single" w:sz="4" w:space="0" w:color="auto"/>
            </w:tcBorders>
            <w:vAlign w:val="center"/>
          </w:tcPr>
          <w:p w14:paraId="0DA1CBFB"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 xml:space="preserve">Maria de Fátima </w:t>
            </w:r>
            <w:proofErr w:type="spellStart"/>
            <w:r w:rsidRPr="000137C5">
              <w:rPr>
                <w:rFonts w:eastAsia="Times New Roman"/>
                <w:sz w:val="24"/>
                <w:szCs w:val="24"/>
              </w:rPr>
              <w:t>Berlanda</w:t>
            </w:r>
            <w:proofErr w:type="spellEnd"/>
            <w:r w:rsidRPr="000137C5">
              <w:rPr>
                <w:rFonts w:eastAsia="Times New Roman"/>
                <w:sz w:val="24"/>
                <w:szCs w:val="24"/>
              </w:rPr>
              <w:t xml:space="preserve"> de Linhares </w:t>
            </w:r>
          </w:p>
        </w:tc>
      </w:tr>
      <w:tr w:rsidR="00C00148" w:rsidRPr="000502F7" w14:paraId="0240B907"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F7400BC"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12</w:t>
            </w:r>
          </w:p>
        </w:tc>
        <w:tc>
          <w:tcPr>
            <w:tcW w:w="2126" w:type="dxa"/>
            <w:tcBorders>
              <w:top w:val="nil"/>
              <w:left w:val="nil"/>
              <w:bottom w:val="single" w:sz="4" w:space="0" w:color="auto"/>
              <w:right w:val="single" w:sz="4" w:space="0" w:color="auto"/>
            </w:tcBorders>
            <w:shd w:val="clear" w:color="auto" w:fill="auto"/>
            <w:noWrap/>
            <w:vAlign w:val="center"/>
          </w:tcPr>
          <w:p w14:paraId="704CE6E3"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14h50m</w:t>
            </w:r>
          </w:p>
        </w:tc>
        <w:tc>
          <w:tcPr>
            <w:tcW w:w="5103" w:type="dxa"/>
            <w:tcBorders>
              <w:top w:val="nil"/>
              <w:left w:val="nil"/>
              <w:bottom w:val="single" w:sz="4" w:space="0" w:color="auto"/>
              <w:right w:val="single" w:sz="4" w:space="0" w:color="auto"/>
            </w:tcBorders>
            <w:vAlign w:val="center"/>
          </w:tcPr>
          <w:p w14:paraId="51429451"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 xml:space="preserve">Lorena de Jesus Lima </w:t>
            </w:r>
            <w:proofErr w:type="spellStart"/>
            <w:r w:rsidRPr="000137C5">
              <w:rPr>
                <w:rFonts w:eastAsia="Times New Roman"/>
                <w:sz w:val="24"/>
                <w:szCs w:val="24"/>
              </w:rPr>
              <w:t>Allebrant</w:t>
            </w:r>
            <w:proofErr w:type="spellEnd"/>
          </w:p>
        </w:tc>
      </w:tr>
      <w:tr w:rsidR="00C00148" w:rsidRPr="000502F7" w14:paraId="59CA04F0" w14:textId="77777777" w:rsidTr="00C00148">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06ED9B" w14:textId="77777777" w:rsidR="00C00148" w:rsidRPr="000137C5" w:rsidRDefault="00C00148" w:rsidP="00C00148">
            <w:pPr>
              <w:spacing w:after="0" w:line="240" w:lineRule="auto"/>
              <w:ind w:left="39" w:right="0" w:hanging="11"/>
              <w:jc w:val="center"/>
              <w:rPr>
                <w:rFonts w:eastAsia="Times New Roman"/>
                <w:sz w:val="24"/>
                <w:szCs w:val="24"/>
              </w:rPr>
            </w:pPr>
            <w:r w:rsidRPr="000137C5">
              <w:rPr>
                <w:rFonts w:eastAsia="Times New Roman"/>
                <w:sz w:val="24"/>
                <w:szCs w:val="24"/>
              </w:rPr>
              <w:t>14</w:t>
            </w:r>
          </w:p>
        </w:tc>
        <w:tc>
          <w:tcPr>
            <w:tcW w:w="2126" w:type="dxa"/>
            <w:tcBorders>
              <w:top w:val="nil"/>
              <w:left w:val="nil"/>
              <w:bottom w:val="single" w:sz="4" w:space="0" w:color="auto"/>
              <w:right w:val="single" w:sz="4" w:space="0" w:color="auto"/>
            </w:tcBorders>
            <w:shd w:val="clear" w:color="auto" w:fill="auto"/>
            <w:noWrap/>
            <w:vAlign w:val="center"/>
          </w:tcPr>
          <w:p w14:paraId="0CD5FF4C" w14:textId="77777777" w:rsidR="00C00148" w:rsidRPr="000137C5" w:rsidRDefault="00C00148" w:rsidP="00C00148">
            <w:pPr>
              <w:spacing w:after="0" w:line="240" w:lineRule="auto"/>
              <w:ind w:left="39" w:right="0" w:hanging="11"/>
              <w:rPr>
                <w:rFonts w:eastAsia="Times New Roman"/>
                <w:sz w:val="24"/>
                <w:szCs w:val="24"/>
              </w:rPr>
            </w:pPr>
            <w:r>
              <w:rPr>
                <w:rFonts w:eastAsia="Times New Roman"/>
                <w:sz w:val="24"/>
                <w:szCs w:val="24"/>
              </w:rPr>
              <w:t>15h30m</w:t>
            </w:r>
          </w:p>
        </w:tc>
        <w:tc>
          <w:tcPr>
            <w:tcW w:w="5103" w:type="dxa"/>
            <w:tcBorders>
              <w:top w:val="nil"/>
              <w:left w:val="nil"/>
              <w:bottom w:val="single" w:sz="4" w:space="0" w:color="auto"/>
              <w:right w:val="single" w:sz="4" w:space="0" w:color="auto"/>
            </w:tcBorders>
            <w:vAlign w:val="center"/>
          </w:tcPr>
          <w:p w14:paraId="08AFC29F" w14:textId="77777777" w:rsidR="00C00148" w:rsidRPr="000137C5" w:rsidRDefault="00C00148" w:rsidP="00C00148">
            <w:pPr>
              <w:spacing w:after="0" w:line="240" w:lineRule="auto"/>
              <w:ind w:left="39" w:right="0" w:hanging="11"/>
              <w:rPr>
                <w:rFonts w:eastAsia="Times New Roman"/>
                <w:sz w:val="24"/>
                <w:szCs w:val="24"/>
              </w:rPr>
            </w:pPr>
            <w:r w:rsidRPr="000137C5">
              <w:rPr>
                <w:rFonts w:eastAsia="Times New Roman"/>
                <w:sz w:val="24"/>
                <w:szCs w:val="24"/>
              </w:rPr>
              <w:t>Luiza de Moura</w:t>
            </w:r>
          </w:p>
        </w:tc>
      </w:tr>
    </w:tbl>
    <w:p w14:paraId="052EBAC9" w14:textId="77777777" w:rsidR="00C407CC" w:rsidRDefault="00C407CC" w:rsidP="00C407CC">
      <w:pPr>
        <w:spacing w:before="120" w:after="120" w:line="240" w:lineRule="auto"/>
        <w:ind w:right="0"/>
      </w:pPr>
    </w:p>
    <w:p w14:paraId="44A41C6F" w14:textId="1573D014" w:rsidR="00015A1F" w:rsidRDefault="00015A1F" w:rsidP="008B2385">
      <w:pPr>
        <w:pStyle w:val="PargrafodaLista"/>
        <w:numPr>
          <w:ilvl w:val="1"/>
          <w:numId w:val="34"/>
        </w:numPr>
        <w:spacing w:before="120" w:after="120" w:line="240" w:lineRule="auto"/>
        <w:ind w:left="992" w:right="0" w:hanging="635"/>
        <w:contextualSpacing w:val="0"/>
      </w:pPr>
      <w:r>
        <w:t xml:space="preserve">O minicurso acontecerá no dia 17 de junho de 2023, das 08 às 12 horas, </w:t>
      </w:r>
      <w:r w:rsidR="008B2385" w:rsidRPr="008B2385">
        <w:t>Serviço de Convivência e Fortalecimento d</w:t>
      </w:r>
      <w:r w:rsidR="006C13BC">
        <w:t>e Vínculos Girassol, localizado</w:t>
      </w:r>
      <w:r w:rsidR="008B2385" w:rsidRPr="008B2385">
        <w:t xml:space="preserve"> na Rua Professora Guilhermina, 850 - Centro</w:t>
      </w:r>
      <w:r>
        <w:t>, com participação obrigatória para todos os candidatos;</w:t>
      </w:r>
    </w:p>
    <w:p w14:paraId="66E3AFF4" w14:textId="77777777" w:rsidR="00015A1F" w:rsidRDefault="00015A1F" w:rsidP="008B2385">
      <w:pPr>
        <w:pStyle w:val="PargrafodaLista"/>
        <w:numPr>
          <w:ilvl w:val="1"/>
          <w:numId w:val="34"/>
        </w:numPr>
        <w:spacing w:before="120" w:after="120" w:line="240" w:lineRule="auto"/>
        <w:ind w:left="992" w:right="0" w:hanging="635"/>
        <w:contextualSpacing w:val="0"/>
      </w:pPr>
      <w:r>
        <w:t>O minicurso abordará conhecimentos sobre a Lei 8.069/1990, Estatuto da Criança e do Adolescente e informática básica.</w:t>
      </w:r>
    </w:p>
    <w:p w14:paraId="1EA13E6B" w14:textId="5F21AB64" w:rsidR="00FE063D" w:rsidRDefault="00A42931" w:rsidP="00BB0E88">
      <w:pPr>
        <w:pStyle w:val="PargrafodaLista"/>
        <w:numPr>
          <w:ilvl w:val="1"/>
          <w:numId w:val="34"/>
        </w:numPr>
        <w:spacing w:before="120" w:after="120" w:line="240" w:lineRule="auto"/>
        <w:ind w:left="992" w:right="0" w:hanging="635"/>
        <w:contextualSpacing w:val="0"/>
      </w:pPr>
      <w:r w:rsidRPr="00FE063D">
        <w:t xml:space="preserve">No dia </w:t>
      </w:r>
      <w:r w:rsidR="00451A8B" w:rsidRPr="00FE063D">
        <w:t>24 de junho</w:t>
      </w:r>
      <w:r w:rsidRPr="00FE063D">
        <w:t xml:space="preserve"> de 2023 </w:t>
      </w:r>
      <w:r w:rsidR="00FE063D" w:rsidRPr="00FE063D">
        <w:t>será realizada a prova de conhecimentos, das 08h às 10h30min e a prova prática de informática, das 10h45min às 12h00min;</w:t>
      </w:r>
    </w:p>
    <w:p w14:paraId="41CCE547" w14:textId="0F2F8523" w:rsidR="00C50187" w:rsidRDefault="00C50187" w:rsidP="00C50187">
      <w:pPr>
        <w:pStyle w:val="PargrafodaLista"/>
        <w:numPr>
          <w:ilvl w:val="1"/>
          <w:numId w:val="34"/>
        </w:numPr>
        <w:spacing w:before="120" w:after="120" w:line="240" w:lineRule="auto"/>
        <w:ind w:left="992" w:right="0" w:hanging="635"/>
        <w:contextualSpacing w:val="0"/>
      </w:pPr>
      <w:r>
        <w:t>A</w:t>
      </w:r>
      <w:r w:rsidRPr="00C50187">
        <w:t xml:space="preserve"> prova</w:t>
      </w:r>
      <w:r>
        <w:t xml:space="preserve"> de conhecimentos terá</w:t>
      </w:r>
      <w:r w:rsidRPr="00C50187">
        <w:t xml:space="preserve"> 30 (trinta) questões objetivas de múltipla escolha, </w:t>
      </w:r>
      <w:r w:rsidR="00F93780">
        <w:t xml:space="preserve">de </w:t>
      </w:r>
      <w:r w:rsidRPr="00C50187">
        <w:t>conhecimentos acerca da Lei Federal nº 8.069/1990 - Estatuto da Criança e do Adolescente, versão atualizada em 2022 ou posterior.</w:t>
      </w:r>
    </w:p>
    <w:p w14:paraId="6C84B692" w14:textId="32633D9F"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A prova de informática </w:t>
      </w:r>
      <w:r w:rsidR="00F93780">
        <w:t>con</w:t>
      </w:r>
      <w:r>
        <w:t>terá 10 (dez) questões práticas, em que o candidato deverá reproduzir no editor de texto as orientações do caderno de provas respectivo</w:t>
      </w:r>
      <w:r w:rsidRPr="00C50187">
        <w:t>.</w:t>
      </w:r>
    </w:p>
    <w:p w14:paraId="3A5D00D1" w14:textId="2C4AB359"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Serão aprovados os candidatos que obtiverem a nota mínima total de 5,0 (cinco) pontos, sendo a prova de conhecimentos com peso </w:t>
      </w:r>
      <w:r>
        <w:t>4,0</w:t>
      </w:r>
      <w:r w:rsidRPr="00C50187">
        <w:t xml:space="preserve"> e a prova de informática com peso 1,</w:t>
      </w:r>
      <w:r>
        <w:t>0</w:t>
      </w:r>
      <w:r w:rsidRPr="00C50187">
        <w:t>.</w:t>
      </w:r>
    </w:p>
    <w:p w14:paraId="02526A43"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No dia da prova o candidato receberá um caderno de questões e um cartão-resposta, sendo responsável pela conferência dos dados impressos no seu cartão-resposta, pela verificação da correspondência do seu caderno de prova com o cartão-resposta e com a função escolhida e pela transcrição correta das letras correspondentes às respostas que julgar corretas. </w:t>
      </w:r>
    </w:p>
    <w:p w14:paraId="2EC33C12"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A existência de qualquer irregularidade no caderno de questões e/ou no cartão-resposta deve ser comunicada imediatamente ao fiscal de sala. A coordenação aplicação da prova empregará todos os esforços para a rápida substituição dos materiais com defeito. O tempo gasto para a substituição dos materiais será acrescido ao tempo de duração da prova. </w:t>
      </w:r>
    </w:p>
    <w:p w14:paraId="12E44D12"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O candidato deverá marcar suas respostas no cartão-resposta utilizando caneta esferográfica feita de material transparente, de tinta preta ou azul, seguindo as instruções contidas na capa do caderno de questões. As provas serão corrigidas unicamente pela marcação no cartão resposta, não sendo válidas as marcações feitas no caderno de questões em hipótese alguma. </w:t>
      </w:r>
    </w:p>
    <w:p w14:paraId="5B6D5D71"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Em hipótese alguma haverá substituição do cartão-resposta por motivo de erro do candidato. </w:t>
      </w:r>
    </w:p>
    <w:p w14:paraId="0DA690D8"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Serão de inteira responsabilidade do candidato os prejuízos advindos do preenchimento indevido do cartão-resposta, tais como marcação rasurada ou emendada ou campo de marcação não preenchido integralmente. </w:t>
      </w:r>
    </w:p>
    <w:p w14:paraId="4A0F6B4F"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No caso de anulação de qualquer questão, os pontos a ela correspondentes serão atribuídos a todos os candidatos que a responderam. </w:t>
      </w:r>
    </w:p>
    <w:p w14:paraId="4C94A26B"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lastRenderedPageBreak/>
        <w:t xml:space="preserve">O candidato é responsável pela conferência de seus dados pessoais, em especial seu nome, seu número de inscrição e o número de seu documento de identificação. </w:t>
      </w:r>
    </w:p>
    <w:p w14:paraId="7D27D236"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 xml:space="preserve">Não será permitido que as marcações na folha de respostas sejam feitas por outras pessoas, salvo em caso de candidato a quem tenha sido deferido atendimento especial específico para auxílio no preenchimento. Nesse caso, o candidato será acompanhado por um fiscal devidamente treinado. </w:t>
      </w:r>
    </w:p>
    <w:p w14:paraId="7BB85EAB" w14:textId="7557840B"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Ao terminar a prova ou no horário determinado para o seu encerramento, o candidato entregará o cartão-resposta devidamente preenchido e assinado, podendo levar consigo o caderno de questões.</w:t>
      </w:r>
    </w:p>
    <w:p w14:paraId="6B14CC77" w14:textId="77777777" w:rsidR="00C50187" w:rsidRPr="00C50187" w:rsidRDefault="00C50187" w:rsidP="00C50187">
      <w:pPr>
        <w:pStyle w:val="PargrafodaLista"/>
        <w:numPr>
          <w:ilvl w:val="1"/>
          <w:numId w:val="34"/>
        </w:numPr>
        <w:spacing w:before="120" w:after="120" w:line="240" w:lineRule="auto"/>
        <w:ind w:left="992" w:right="0" w:hanging="635"/>
        <w:contextualSpacing w:val="0"/>
      </w:pPr>
      <w:r w:rsidRPr="00C50187">
        <w:t>Será atribuída nota 0,00 (zero) às respostas de questões objetivas:</w:t>
      </w:r>
    </w:p>
    <w:p w14:paraId="17F4E54C" w14:textId="77777777" w:rsidR="00C50187" w:rsidRPr="0099293E" w:rsidRDefault="00C50187" w:rsidP="00DF4E86">
      <w:pPr>
        <w:numPr>
          <w:ilvl w:val="0"/>
          <w:numId w:val="30"/>
        </w:numPr>
        <w:autoSpaceDE w:val="0"/>
        <w:autoSpaceDN w:val="0"/>
        <w:adjustRightInd w:val="0"/>
        <w:spacing w:before="120" w:after="120" w:line="240" w:lineRule="auto"/>
        <w:ind w:left="1276" w:right="0"/>
        <w:jc w:val="left"/>
        <w:rPr>
          <w:rFonts w:eastAsiaTheme="minorEastAsia"/>
          <w:sz w:val="23"/>
          <w:szCs w:val="23"/>
        </w:rPr>
      </w:pPr>
      <w:r w:rsidRPr="0099293E">
        <w:rPr>
          <w:rFonts w:eastAsiaTheme="minorEastAsia"/>
          <w:sz w:val="23"/>
          <w:szCs w:val="23"/>
        </w:rPr>
        <w:t xml:space="preserve">Cuja resposta não coincida com o gabarito oficial; </w:t>
      </w:r>
    </w:p>
    <w:p w14:paraId="290D5606" w14:textId="77777777" w:rsidR="00C50187" w:rsidRPr="0099293E" w:rsidRDefault="00C50187" w:rsidP="00DF4E86">
      <w:pPr>
        <w:numPr>
          <w:ilvl w:val="0"/>
          <w:numId w:val="30"/>
        </w:numPr>
        <w:autoSpaceDE w:val="0"/>
        <w:autoSpaceDN w:val="0"/>
        <w:adjustRightInd w:val="0"/>
        <w:spacing w:before="120" w:after="120" w:line="240" w:lineRule="auto"/>
        <w:ind w:left="1276" w:right="0"/>
        <w:jc w:val="left"/>
        <w:rPr>
          <w:rFonts w:eastAsiaTheme="minorEastAsia"/>
          <w:sz w:val="23"/>
          <w:szCs w:val="23"/>
        </w:rPr>
      </w:pPr>
      <w:r w:rsidRPr="0099293E">
        <w:rPr>
          <w:rFonts w:eastAsiaTheme="minorEastAsia"/>
          <w:sz w:val="23"/>
          <w:szCs w:val="23"/>
        </w:rPr>
        <w:t xml:space="preserve">Que contenha emenda(s) e/ou rasura(s), ainda que </w:t>
      </w:r>
      <w:r>
        <w:rPr>
          <w:rFonts w:eastAsiaTheme="minorEastAsia"/>
          <w:sz w:val="23"/>
          <w:szCs w:val="23"/>
        </w:rPr>
        <w:t>i</w:t>
      </w:r>
      <w:r w:rsidRPr="0099293E">
        <w:rPr>
          <w:rFonts w:eastAsiaTheme="minorEastAsia"/>
          <w:sz w:val="23"/>
          <w:szCs w:val="23"/>
        </w:rPr>
        <w:t xml:space="preserve">legível(eis); </w:t>
      </w:r>
    </w:p>
    <w:p w14:paraId="7FA9ED9B" w14:textId="77777777" w:rsidR="00C50187" w:rsidRPr="0099293E" w:rsidRDefault="00C50187" w:rsidP="00DF4E86">
      <w:pPr>
        <w:numPr>
          <w:ilvl w:val="0"/>
          <w:numId w:val="30"/>
        </w:numPr>
        <w:autoSpaceDE w:val="0"/>
        <w:autoSpaceDN w:val="0"/>
        <w:adjustRightInd w:val="0"/>
        <w:spacing w:before="120" w:after="120" w:line="240" w:lineRule="auto"/>
        <w:ind w:left="1276" w:right="0"/>
        <w:jc w:val="left"/>
        <w:rPr>
          <w:rFonts w:eastAsiaTheme="minorEastAsia"/>
          <w:sz w:val="23"/>
          <w:szCs w:val="23"/>
        </w:rPr>
      </w:pPr>
      <w:r w:rsidRPr="0099293E">
        <w:rPr>
          <w:rFonts w:eastAsiaTheme="minorEastAsia"/>
          <w:sz w:val="23"/>
          <w:szCs w:val="23"/>
        </w:rPr>
        <w:t xml:space="preserve">Contendo mais de uma opção de resposta assinalada; </w:t>
      </w:r>
    </w:p>
    <w:p w14:paraId="350D53D0" w14:textId="77777777" w:rsidR="00C50187" w:rsidRPr="0099293E" w:rsidRDefault="00C50187" w:rsidP="00DF4E86">
      <w:pPr>
        <w:numPr>
          <w:ilvl w:val="0"/>
          <w:numId w:val="30"/>
        </w:numPr>
        <w:autoSpaceDE w:val="0"/>
        <w:autoSpaceDN w:val="0"/>
        <w:adjustRightInd w:val="0"/>
        <w:spacing w:before="120" w:after="120" w:line="240" w:lineRule="auto"/>
        <w:ind w:left="1276" w:right="0"/>
        <w:jc w:val="left"/>
        <w:rPr>
          <w:rFonts w:eastAsiaTheme="minorEastAsia"/>
          <w:sz w:val="23"/>
          <w:szCs w:val="23"/>
        </w:rPr>
      </w:pPr>
      <w:r w:rsidRPr="0099293E">
        <w:rPr>
          <w:rFonts w:eastAsiaTheme="minorEastAsia"/>
          <w:sz w:val="23"/>
          <w:szCs w:val="23"/>
        </w:rPr>
        <w:t xml:space="preserve">Que não estiver assinalada no cartão-resposta; </w:t>
      </w:r>
    </w:p>
    <w:p w14:paraId="5B5519D1" w14:textId="77777777" w:rsidR="00C50187" w:rsidRPr="0099293E" w:rsidRDefault="00C50187" w:rsidP="00DF4E86">
      <w:pPr>
        <w:numPr>
          <w:ilvl w:val="0"/>
          <w:numId w:val="30"/>
        </w:numPr>
        <w:autoSpaceDE w:val="0"/>
        <w:autoSpaceDN w:val="0"/>
        <w:adjustRightInd w:val="0"/>
        <w:spacing w:before="120" w:after="120" w:line="240" w:lineRule="auto"/>
        <w:ind w:left="1276" w:right="0"/>
        <w:jc w:val="left"/>
        <w:rPr>
          <w:rFonts w:eastAsiaTheme="minorEastAsia"/>
          <w:sz w:val="23"/>
          <w:szCs w:val="23"/>
        </w:rPr>
      </w:pPr>
      <w:r w:rsidRPr="0099293E">
        <w:rPr>
          <w:rFonts w:eastAsiaTheme="minorEastAsia"/>
          <w:sz w:val="23"/>
          <w:szCs w:val="23"/>
        </w:rPr>
        <w:t xml:space="preserve">Preenchida fora das especificações contidas no mesmo ou nas instruções da prova. </w:t>
      </w:r>
    </w:p>
    <w:p w14:paraId="7F9118CC" w14:textId="6F06D88E" w:rsidR="00DF4E86" w:rsidRPr="00DF4E86" w:rsidRDefault="00DF4E86" w:rsidP="00DF4E86">
      <w:pPr>
        <w:pStyle w:val="PargrafodaLista"/>
        <w:numPr>
          <w:ilvl w:val="1"/>
          <w:numId w:val="34"/>
        </w:numPr>
        <w:spacing w:before="120" w:after="120" w:line="240" w:lineRule="auto"/>
        <w:ind w:left="992" w:right="0" w:hanging="635"/>
        <w:contextualSpacing w:val="0"/>
      </w:pPr>
      <w:r w:rsidRPr="00DF4E86">
        <w:rPr>
          <w:b/>
          <w:bCs/>
        </w:rPr>
        <w:t>O candidato deverá estar no local da prova com 30 (trinta) minutos de antecedência</w:t>
      </w:r>
      <w:r w:rsidRPr="00DF4E86">
        <w:t>, portando documento oficial com foto e caneta esferográfica preta ou azul e protocolo de inscrição</w:t>
      </w:r>
      <w:r>
        <w:t>.</w:t>
      </w:r>
    </w:p>
    <w:p w14:paraId="7C713E9F" w14:textId="77777777" w:rsidR="00DF4E86" w:rsidRPr="00DF4E86" w:rsidRDefault="00DF4E86" w:rsidP="00DF4E86">
      <w:pPr>
        <w:pStyle w:val="PargrafodaLista"/>
        <w:numPr>
          <w:ilvl w:val="1"/>
          <w:numId w:val="34"/>
        </w:numPr>
        <w:spacing w:before="120" w:after="120" w:line="240" w:lineRule="auto"/>
        <w:ind w:left="992" w:right="0" w:hanging="635"/>
        <w:contextualSpacing w:val="0"/>
      </w:pPr>
      <w:r w:rsidRPr="00DF4E86">
        <w:t xml:space="preserve">Será vedada a entrada nos locais de prova os candidatos que chegarem após o horário de fechamento dos portões, não havendo tempo de tolerância, seja qual for o motivo alegado para o atraso, estando eliminado o candidato que deixar de fazer ou chegar com atraso à prova escrita. </w:t>
      </w:r>
    </w:p>
    <w:p w14:paraId="6ACC5D29" w14:textId="63CB118E" w:rsidR="00C50187" w:rsidRPr="00DF4E86" w:rsidRDefault="00C50187" w:rsidP="00DF4E86">
      <w:pPr>
        <w:pStyle w:val="PargrafodaLista"/>
        <w:numPr>
          <w:ilvl w:val="1"/>
          <w:numId w:val="34"/>
        </w:numPr>
        <w:spacing w:before="120" w:after="120" w:line="240" w:lineRule="auto"/>
        <w:ind w:left="992" w:right="0" w:hanging="635"/>
        <w:contextualSpacing w:val="0"/>
      </w:pPr>
      <w:r w:rsidRPr="00DF4E86">
        <w:t xml:space="preserve">Somente depois de decorrido o prazo mínimo de permanência em sala de provas, que será de 30 (trinta) minutos, o candidato poderá entregar seu cartão-resposta, devidamente assinado, e retirar-se da sala de prova, sendo que o não cumprimento do corrente item incorre na desclassificação do candidato. </w:t>
      </w:r>
    </w:p>
    <w:p w14:paraId="3D1EDFDC" w14:textId="4943284A" w:rsidR="00C50187" w:rsidRPr="00DF4E86" w:rsidRDefault="00C50187" w:rsidP="00DF4E86">
      <w:pPr>
        <w:pStyle w:val="PargrafodaLista"/>
        <w:numPr>
          <w:ilvl w:val="1"/>
          <w:numId w:val="34"/>
        </w:numPr>
        <w:spacing w:before="120" w:after="120" w:line="240" w:lineRule="auto"/>
        <w:ind w:left="992" w:right="0" w:hanging="635"/>
        <w:contextualSpacing w:val="0"/>
      </w:pPr>
      <w:r w:rsidRPr="00DF4E86">
        <w:t>Os três últimos candidatos deverão permanecer juntos na sala, até que o último candidato entregue sua prova, assinando o lacre dos envelopes de provas conjuntamente</w:t>
      </w:r>
      <w:r w:rsidR="00DF4E86">
        <w:t>.</w:t>
      </w:r>
    </w:p>
    <w:p w14:paraId="31E182E8"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Os casos de alterações psicológicas ou fisiológicas (períodos menstruais, gravidez, contusões, luxações, etc.) que impossibilitem o candidato de submeter-se aos testes, ou neles prosseguir, ou que lhes diminuam a capacidade física-orgânica não serão considerados para fins de tratamento diferenciado ou nova prova. </w:t>
      </w:r>
    </w:p>
    <w:p w14:paraId="3367CEC1"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A entrada nos locais de prova só será admitida mediante a apresentação de documento de identificação oficial com foto. </w:t>
      </w:r>
    </w:p>
    <w:p w14:paraId="30739F1A"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São considerados documentos oficiais de identificação: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 </w:t>
      </w:r>
    </w:p>
    <w:p w14:paraId="5EAB6BE1"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lastRenderedPageBreak/>
        <w:t xml:space="preserve">Em caso de perda, furto ou roubo do documento de identidade original, o candidato deverá apresentar documento que ateste o registro da ocorrência em órgão policial, expedido há, no máximo, 30 (trinta) dias. </w:t>
      </w:r>
    </w:p>
    <w:p w14:paraId="715682DB"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Durante a realização das provas, é permitida a posse e uso unicamente dos seguintes materiais: </w:t>
      </w:r>
    </w:p>
    <w:p w14:paraId="1EE70FE2" w14:textId="77777777" w:rsidR="00A42931" w:rsidRPr="0099293E" w:rsidRDefault="00A42931" w:rsidP="00DF4E86">
      <w:pPr>
        <w:pStyle w:val="PargrafodaLista"/>
        <w:numPr>
          <w:ilvl w:val="0"/>
          <w:numId w:val="28"/>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Canetas esferográficas feitas com material transparente de tinta preta ou azul (</w:t>
      </w:r>
      <w:r w:rsidRPr="0099293E">
        <w:rPr>
          <w:rFonts w:eastAsiaTheme="minorEastAsia"/>
          <w:b/>
          <w:bCs/>
          <w:sz w:val="23"/>
          <w:szCs w:val="23"/>
        </w:rPr>
        <w:t>Não serão fornecidas canetas no local</w:t>
      </w:r>
      <w:r w:rsidRPr="0099293E">
        <w:rPr>
          <w:rFonts w:eastAsiaTheme="minorEastAsia"/>
          <w:sz w:val="23"/>
          <w:szCs w:val="23"/>
        </w:rPr>
        <w:t xml:space="preserve">); </w:t>
      </w:r>
    </w:p>
    <w:p w14:paraId="2159228D" w14:textId="77777777" w:rsidR="00A42931" w:rsidRPr="0099293E" w:rsidRDefault="00A42931" w:rsidP="00DF4E86">
      <w:pPr>
        <w:pStyle w:val="PargrafodaLista"/>
        <w:numPr>
          <w:ilvl w:val="0"/>
          <w:numId w:val="28"/>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Documento de Identificação com foto; </w:t>
      </w:r>
    </w:p>
    <w:p w14:paraId="738F3FB4" w14:textId="77777777" w:rsidR="00A42931" w:rsidRPr="0099293E" w:rsidRDefault="00A42931" w:rsidP="00DF4E86">
      <w:pPr>
        <w:pStyle w:val="PargrafodaLista"/>
        <w:numPr>
          <w:ilvl w:val="0"/>
          <w:numId w:val="28"/>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Caso assim deseje, água acondicionada em embalagem plástica TRANSPARENTE SEM QUALQUER ETIQUETA OU RÓTULO. </w:t>
      </w:r>
    </w:p>
    <w:p w14:paraId="598BDD57" w14:textId="77777777" w:rsidR="00A42931" w:rsidRDefault="00A42931" w:rsidP="00DF4E86">
      <w:pPr>
        <w:pStyle w:val="PargrafodaLista"/>
        <w:numPr>
          <w:ilvl w:val="0"/>
          <w:numId w:val="28"/>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Só serão permitidos alimentos como barra de cereais, chocolates e biscoitos, DESDE QUE POSSUAM EMBALAGEM TRANSPARENTE. EM CASO DE POSSUÍREM OUTROS TIPOS DE RÓTULOS, OS ALIMENTOS DEVERÃO SER RETIRADOS DA EMBALAGEM ORIGINAL E ACONDICIONADOS EM RECIPIENTE / EMBALAGEM TRANSPARENTE, PROVIDENCIADA PELO CANDIDATO.</w:t>
      </w:r>
    </w:p>
    <w:p w14:paraId="65B743AC" w14:textId="77777777" w:rsidR="00A42931" w:rsidRDefault="00A42931" w:rsidP="00DF4E86">
      <w:pPr>
        <w:autoSpaceDE w:val="0"/>
        <w:autoSpaceDN w:val="0"/>
        <w:adjustRightInd w:val="0"/>
        <w:spacing w:before="120" w:after="120" w:line="240" w:lineRule="auto"/>
        <w:ind w:left="1276" w:right="0" w:firstLine="0"/>
        <w:rPr>
          <w:rFonts w:eastAsiaTheme="minorEastAsia"/>
          <w:sz w:val="23"/>
          <w:szCs w:val="23"/>
        </w:rPr>
      </w:pPr>
      <w:r w:rsidRPr="0099293E">
        <w:rPr>
          <w:rFonts w:eastAsiaTheme="minorEastAsia"/>
          <w:b/>
          <w:bCs/>
          <w:sz w:val="23"/>
          <w:szCs w:val="23"/>
        </w:rPr>
        <w:t xml:space="preserve">Parágrafo Único </w:t>
      </w:r>
      <w:r w:rsidRPr="0099293E">
        <w:rPr>
          <w:rFonts w:eastAsiaTheme="minorEastAsia"/>
          <w:sz w:val="23"/>
          <w:szCs w:val="23"/>
        </w:rPr>
        <w:t>- Os materiais que não estiverem nestas condições serão recolhidos pelo fiscal de prova e devolvidos no término da prova. Os alimentos que, ao serem ingeridos, causarem ruídos que atrapalhem a execução da prova, serão recolhidos.</w:t>
      </w:r>
    </w:p>
    <w:p w14:paraId="5AC8D67C"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É terminantemente proibido ao candidato, durante a realização das provas, podendo resultar na sua eliminação: </w:t>
      </w:r>
    </w:p>
    <w:p w14:paraId="65D948AF"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Portar aparelhos eletrônicos, tais como: máquinas calculadoras, agendas eletrônicas ou similares, telefones celulares, smartphones, </w:t>
      </w:r>
      <w:proofErr w:type="spellStart"/>
      <w:r w:rsidRPr="0099293E">
        <w:rPr>
          <w:rFonts w:eastAsiaTheme="minorEastAsia"/>
          <w:sz w:val="23"/>
          <w:szCs w:val="23"/>
        </w:rPr>
        <w:t>tablets</w:t>
      </w:r>
      <w:proofErr w:type="spellEnd"/>
      <w:r w:rsidRPr="0099293E">
        <w:rPr>
          <w:rFonts w:eastAsiaTheme="minorEastAsia"/>
          <w:sz w:val="23"/>
          <w:szCs w:val="23"/>
        </w:rPr>
        <w:t xml:space="preserve">, iPod, gravadores, </w:t>
      </w:r>
      <w:proofErr w:type="spellStart"/>
      <w:r w:rsidRPr="0099293E">
        <w:rPr>
          <w:rFonts w:eastAsiaTheme="minorEastAsia"/>
          <w:sz w:val="23"/>
          <w:szCs w:val="23"/>
        </w:rPr>
        <w:t>pendrive</w:t>
      </w:r>
      <w:proofErr w:type="spellEnd"/>
      <w:r w:rsidRPr="0099293E">
        <w:rPr>
          <w:rFonts w:eastAsiaTheme="minorEastAsia"/>
          <w:sz w:val="23"/>
          <w:szCs w:val="23"/>
        </w:rPr>
        <w:t xml:space="preserve">, mp3 player ou similar, qualquer receptor ou transmissor de dados e mensagens, bipe, notebook, palmtop, walkman, máquina fotográfica, controle de alarme de carro/casa, chaves de carro, etc.; </w:t>
      </w:r>
    </w:p>
    <w:p w14:paraId="5BC64228"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Portar relógio de qualquer espécie, óculos escuros, protetor auricular, lápis, lapiseira; grafite, marca-texto e (ou) borracha; </w:t>
      </w:r>
    </w:p>
    <w:p w14:paraId="5FE4D78A"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Portar quaisquer acessórios de chapelaria, tais como: chapéu, boné, gorro, etc.; </w:t>
      </w:r>
    </w:p>
    <w:p w14:paraId="692DAF42"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Portar qualquer recipiente ou embalagem, tais como: garrafa de água, suco, refrigerante e embalagem de alimentos (biscoitos, barra de cereais, chocolates, balas, etc.), que não seja a fabricado/acondicionada em material transparente; </w:t>
      </w:r>
    </w:p>
    <w:p w14:paraId="18A966EC"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Fumar; </w:t>
      </w:r>
    </w:p>
    <w:p w14:paraId="35DE2D73"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Fazer uso de medicamentos e óculos escuros, salvo por prescrição médica apresentada a um fiscal de sala antes do início da prova; </w:t>
      </w:r>
    </w:p>
    <w:p w14:paraId="278253B8"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Faltar com o devido respeito para com qualquer membro da equipe de aplicação das provas, com as autoridades presentes ou com os demais candidatos; </w:t>
      </w:r>
    </w:p>
    <w:p w14:paraId="4DD2837F"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lastRenderedPageBreak/>
        <w:t xml:space="preserve">Perturbar, de qualquer modo, a ordem dos trabalhos, comportando-se indevidamente; </w:t>
      </w:r>
    </w:p>
    <w:p w14:paraId="200B8E2F" w14:textId="77777777" w:rsidR="00A42931" w:rsidRPr="0099293E"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Utilizar ou tentar utilizar meios fraudulentos ou ilegais para obter aprovação própria ou de terceiros em qualquer etapa </w:t>
      </w:r>
      <w:r>
        <w:rPr>
          <w:rFonts w:eastAsiaTheme="minorEastAsia"/>
          <w:sz w:val="23"/>
          <w:szCs w:val="23"/>
        </w:rPr>
        <w:t>do Processo de Escolha</w:t>
      </w:r>
      <w:r w:rsidRPr="0099293E">
        <w:rPr>
          <w:rFonts w:eastAsiaTheme="minorEastAsia"/>
          <w:sz w:val="23"/>
          <w:szCs w:val="23"/>
        </w:rPr>
        <w:t xml:space="preserve"> </w:t>
      </w:r>
      <w:r>
        <w:rPr>
          <w:rFonts w:eastAsiaTheme="minorEastAsia"/>
          <w:sz w:val="23"/>
          <w:szCs w:val="23"/>
        </w:rPr>
        <w:t>Unificada</w:t>
      </w:r>
      <w:r w:rsidRPr="0099293E">
        <w:rPr>
          <w:rFonts w:eastAsiaTheme="minorEastAsia"/>
          <w:sz w:val="23"/>
          <w:szCs w:val="23"/>
        </w:rPr>
        <w:t xml:space="preserve"> de Membros do Conselho Tutelar; </w:t>
      </w:r>
    </w:p>
    <w:p w14:paraId="765A5BE4" w14:textId="77777777" w:rsidR="00A42931" w:rsidRDefault="00A42931" w:rsidP="00DF4E86">
      <w:pPr>
        <w:pStyle w:val="PargrafodaLista"/>
        <w:numPr>
          <w:ilvl w:val="0"/>
          <w:numId w:val="29"/>
        </w:numPr>
        <w:autoSpaceDE w:val="0"/>
        <w:autoSpaceDN w:val="0"/>
        <w:adjustRightInd w:val="0"/>
        <w:spacing w:before="120" w:after="120" w:line="240" w:lineRule="auto"/>
        <w:ind w:left="1276" w:right="0" w:hanging="357"/>
        <w:contextualSpacing w:val="0"/>
        <w:rPr>
          <w:rFonts w:eastAsiaTheme="minorEastAsia"/>
          <w:sz w:val="23"/>
          <w:szCs w:val="23"/>
        </w:rPr>
      </w:pPr>
      <w:r w:rsidRPr="0099293E">
        <w:rPr>
          <w:rFonts w:eastAsiaTheme="minorEastAsia"/>
          <w:sz w:val="23"/>
          <w:szCs w:val="23"/>
        </w:rPr>
        <w:t xml:space="preserve">Comunicar-se com outros candidatos durante a prova. </w:t>
      </w:r>
    </w:p>
    <w:p w14:paraId="03842A39" w14:textId="77777777" w:rsidR="00A42931" w:rsidRPr="0099293E" w:rsidRDefault="00A42931" w:rsidP="00DF4E86">
      <w:pPr>
        <w:autoSpaceDE w:val="0"/>
        <w:autoSpaceDN w:val="0"/>
        <w:adjustRightInd w:val="0"/>
        <w:spacing w:before="120" w:after="120" w:line="240" w:lineRule="auto"/>
        <w:ind w:left="1276" w:right="0" w:firstLine="0"/>
        <w:rPr>
          <w:rFonts w:eastAsiaTheme="minorEastAsia"/>
          <w:b/>
          <w:bCs/>
          <w:sz w:val="23"/>
          <w:szCs w:val="23"/>
        </w:rPr>
      </w:pPr>
      <w:r w:rsidRPr="0099293E">
        <w:rPr>
          <w:rFonts w:eastAsiaTheme="minorEastAsia"/>
          <w:b/>
          <w:bCs/>
          <w:sz w:val="23"/>
          <w:szCs w:val="23"/>
        </w:rPr>
        <w:t xml:space="preserve">Parágrafo 1º: </w:t>
      </w:r>
      <w:r w:rsidRPr="0099293E">
        <w:rPr>
          <w:rFonts w:eastAsiaTheme="minorEastAsia"/>
          <w:sz w:val="23"/>
          <w:szCs w:val="23"/>
        </w:rPr>
        <w:t>Os telefones celulares e demais equipamentos e materiais trazidos para o local da prova devem ser entregues sem qualquer outro aviso, desligados, aos fiscais da sala antes do início da prova.</w:t>
      </w:r>
      <w:r w:rsidRPr="0099293E">
        <w:rPr>
          <w:rFonts w:eastAsiaTheme="minorEastAsia"/>
          <w:b/>
          <w:bCs/>
          <w:sz w:val="23"/>
          <w:szCs w:val="23"/>
        </w:rPr>
        <w:t xml:space="preserve"> </w:t>
      </w:r>
    </w:p>
    <w:p w14:paraId="005491DF" w14:textId="77777777" w:rsidR="00A42931" w:rsidRPr="0099293E" w:rsidRDefault="00A42931" w:rsidP="00DF4E86">
      <w:pPr>
        <w:autoSpaceDE w:val="0"/>
        <w:autoSpaceDN w:val="0"/>
        <w:adjustRightInd w:val="0"/>
        <w:spacing w:before="120" w:after="120" w:line="240" w:lineRule="auto"/>
        <w:ind w:left="1276" w:right="0" w:firstLine="0"/>
        <w:rPr>
          <w:rFonts w:eastAsiaTheme="minorEastAsia"/>
          <w:b/>
          <w:bCs/>
          <w:sz w:val="23"/>
          <w:szCs w:val="23"/>
        </w:rPr>
      </w:pPr>
      <w:r w:rsidRPr="0099293E">
        <w:rPr>
          <w:rFonts w:eastAsiaTheme="minorEastAsia"/>
          <w:b/>
          <w:bCs/>
          <w:sz w:val="23"/>
          <w:szCs w:val="23"/>
        </w:rPr>
        <w:t xml:space="preserve">Parágrafo 2º: </w:t>
      </w:r>
      <w:r w:rsidRPr="0099293E">
        <w:rPr>
          <w:rFonts w:eastAsiaTheme="minorEastAsia"/>
          <w:sz w:val="23"/>
          <w:szCs w:val="23"/>
        </w:rPr>
        <w:t>A simples posse, mesmo que desligad</w:t>
      </w:r>
      <w:r>
        <w:rPr>
          <w:rFonts w:eastAsiaTheme="minorEastAsia"/>
          <w:sz w:val="23"/>
          <w:szCs w:val="23"/>
        </w:rPr>
        <w:t>o</w:t>
      </w:r>
      <w:r w:rsidRPr="0099293E">
        <w:rPr>
          <w:rFonts w:eastAsiaTheme="minorEastAsia"/>
          <w:sz w:val="23"/>
          <w:szCs w:val="23"/>
        </w:rPr>
        <w:t>, ou uso de qualquer material, objeto ou equipamento não permitido, no local da prova, corredor ou banheiros, configura tentativa de fraude e poderá implicar na exclusão do candidato, sendo atribuída nota zero às provas já realizadas.</w:t>
      </w:r>
    </w:p>
    <w:p w14:paraId="476CBE3A"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É vedado ao candidato, durante a realização das provas, ausentar-se da sala sem a companhia de um fiscal, ausentar-se da sala de prova levando o cartão-resposta personalizado e/ou o Caderno de Questões ou outros materiais não permitidos. </w:t>
      </w:r>
    </w:p>
    <w:p w14:paraId="3E5CFA91" w14:textId="77777777"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Não haverá, em qualquer hipótese, segunda chamada para as provas nem a realização de qualquer prova ou exame fora dos horários e locais marcados para todos os candidatos. </w:t>
      </w:r>
    </w:p>
    <w:p w14:paraId="10055B6E" w14:textId="57535296" w:rsidR="00A42931" w:rsidRDefault="00A42931" w:rsidP="00DF4E86">
      <w:pPr>
        <w:pStyle w:val="PargrafodaLista"/>
        <w:numPr>
          <w:ilvl w:val="1"/>
          <w:numId w:val="34"/>
        </w:numPr>
        <w:spacing w:before="120" w:after="120" w:line="240" w:lineRule="auto"/>
        <w:ind w:left="992" w:right="0" w:hanging="635"/>
        <w:contextualSpacing w:val="0"/>
      </w:pPr>
      <w:r w:rsidRPr="00DF4E86">
        <w:t xml:space="preserve">As datas para a realização das provas e divulgação de resultados seguirão o calendário publicado no </w:t>
      </w:r>
      <w:r w:rsidR="004C03C4">
        <w:t>item 9.5 desta resolução</w:t>
      </w:r>
      <w:r w:rsidRPr="00DF4E86">
        <w:t>.</w:t>
      </w:r>
    </w:p>
    <w:p w14:paraId="56EEEE8D" w14:textId="1DC3F6D7" w:rsidR="00531229" w:rsidRDefault="00531229" w:rsidP="00DF4E86">
      <w:pPr>
        <w:pStyle w:val="PargrafodaLista"/>
        <w:numPr>
          <w:ilvl w:val="1"/>
          <w:numId w:val="34"/>
        </w:numPr>
        <w:spacing w:before="120" w:after="120" w:line="240" w:lineRule="auto"/>
        <w:ind w:left="992" w:right="0" w:hanging="635"/>
        <w:contextualSpacing w:val="0"/>
      </w:pPr>
      <w:r>
        <w:t>A publicação no site da prefeitura de Vargeão do resultado preliminar da prova de conhecimentos e informática será no dia 2</w:t>
      </w:r>
      <w:r w:rsidR="002137DD">
        <w:t>6</w:t>
      </w:r>
      <w:r>
        <w:t xml:space="preserve"> de junho de 2023.</w:t>
      </w:r>
    </w:p>
    <w:p w14:paraId="0BEF19A8" w14:textId="3CD125AF" w:rsidR="00531229" w:rsidRDefault="00531229" w:rsidP="00DF4E86">
      <w:pPr>
        <w:pStyle w:val="PargrafodaLista"/>
        <w:numPr>
          <w:ilvl w:val="1"/>
          <w:numId w:val="34"/>
        </w:numPr>
        <w:spacing w:before="120" w:after="120" w:line="240" w:lineRule="auto"/>
        <w:ind w:left="992" w:right="0" w:hanging="635"/>
        <w:contextualSpacing w:val="0"/>
      </w:pPr>
      <w:r>
        <w:t>O prazo para recurso contra o resultado das provas será do dia 2</w:t>
      </w:r>
      <w:r w:rsidR="002137DD">
        <w:t>7</w:t>
      </w:r>
      <w:r>
        <w:t xml:space="preserve"> a 2</w:t>
      </w:r>
      <w:r w:rsidR="002137DD">
        <w:t>8</w:t>
      </w:r>
      <w:r>
        <w:t xml:space="preserve"> de junho de 2023, através do e-mail </w:t>
      </w:r>
      <w:hyperlink r:id="rId8" w:history="1">
        <w:r w:rsidRPr="003D01B4">
          <w:rPr>
            <w:rStyle w:val="Hyperlink"/>
          </w:rPr>
          <w:t>eleicaoctvargeao@gmail.com</w:t>
        </w:r>
      </w:hyperlink>
      <w:r>
        <w:t>.</w:t>
      </w:r>
    </w:p>
    <w:p w14:paraId="5E64347B" w14:textId="093481D9" w:rsidR="00531229" w:rsidRPr="00DF4E86" w:rsidRDefault="00531229" w:rsidP="00DF4E86">
      <w:pPr>
        <w:pStyle w:val="PargrafodaLista"/>
        <w:numPr>
          <w:ilvl w:val="1"/>
          <w:numId w:val="34"/>
        </w:numPr>
        <w:spacing w:before="120" w:after="120" w:line="240" w:lineRule="auto"/>
        <w:ind w:left="992" w:right="0" w:hanging="635"/>
        <w:contextualSpacing w:val="0"/>
      </w:pPr>
      <w:r>
        <w:t xml:space="preserve"> O dia 2</w:t>
      </w:r>
      <w:r w:rsidR="002137DD">
        <w:t>9</w:t>
      </w:r>
      <w:r>
        <w:t xml:space="preserve"> de junho de 2023 será publicado no site da prefeitura de Vargeão o resultado definitivo bem como a lista de candidatos aprovados nas provas de conhecimentos e informática.</w:t>
      </w:r>
    </w:p>
    <w:p w14:paraId="38913AC4" w14:textId="420A73FB" w:rsidR="00A42931" w:rsidRPr="00DF4E86" w:rsidRDefault="00A42931" w:rsidP="00DF4E86">
      <w:pPr>
        <w:pStyle w:val="PargrafodaLista"/>
        <w:numPr>
          <w:ilvl w:val="1"/>
          <w:numId w:val="34"/>
        </w:numPr>
        <w:spacing w:before="120" w:after="120" w:line="240" w:lineRule="auto"/>
        <w:ind w:left="992" w:right="0" w:hanging="635"/>
        <w:contextualSpacing w:val="0"/>
      </w:pPr>
      <w:r w:rsidRPr="00DF4E86">
        <w:t xml:space="preserve">Fica eleito o Foro da Comarca de </w:t>
      </w:r>
      <w:r w:rsidR="00E51A1E">
        <w:t>Ponte Serrada</w:t>
      </w:r>
      <w:r w:rsidRPr="00DF4E86">
        <w:t xml:space="preserve"> para dirimir as questões decorrentes da execução do presente Edital, com renúncia expressa a qualquer outro, por mais privilegiado que seja. </w:t>
      </w:r>
    </w:p>
    <w:p w14:paraId="06DE25E1" w14:textId="77777777" w:rsidR="00451A8B" w:rsidRDefault="00451A8B" w:rsidP="00A42931">
      <w:pPr>
        <w:spacing w:before="240" w:after="120" w:line="240" w:lineRule="auto"/>
        <w:ind w:left="0" w:right="0"/>
        <w:rPr>
          <w:color w:val="auto"/>
          <w:sz w:val="24"/>
          <w:szCs w:val="24"/>
        </w:rPr>
      </w:pPr>
    </w:p>
    <w:p w14:paraId="368846B2" w14:textId="79BC570A" w:rsidR="00A42931" w:rsidRDefault="00A42931" w:rsidP="00A42931">
      <w:pPr>
        <w:spacing w:before="240" w:after="120" w:line="240" w:lineRule="auto"/>
        <w:ind w:left="0" w:right="0"/>
        <w:rPr>
          <w:color w:val="auto"/>
          <w:sz w:val="24"/>
          <w:szCs w:val="24"/>
        </w:rPr>
      </w:pPr>
      <w:r>
        <w:rPr>
          <w:color w:val="auto"/>
          <w:sz w:val="24"/>
          <w:szCs w:val="24"/>
        </w:rPr>
        <w:t>Vargeão</w:t>
      </w:r>
      <w:r w:rsidR="00484D8B">
        <w:rPr>
          <w:color w:val="auto"/>
          <w:sz w:val="24"/>
          <w:szCs w:val="24"/>
        </w:rPr>
        <w:t>-SC,</w:t>
      </w:r>
      <w:r w:rsidR="00A64A20">
        <w:rPr>
          <w:color w:val="auto"/>
          <w:sz w:val="24"/>
          <w:szCs w:val="24"/>
        </w:rPr>
        <w:t xml:space="preserve"> </w:t>
      </w:r>
      <w:r w:rsidR="00484D8B">
        <w:rPr>
          <w:color w:val="auto"/>
          <w:sz w:val="24"/>
          <w:szCs w:val="24"/>
        </w:rPr>
        <w:t xml:space="preserve">05 </w:t>
      </w:r>
      <w:r w:rsidR="00670592">
        <w:rPr>
          <w:color w:val="auto"/>
          <w:sz w:val="24"/>
          <w:szCs w:val="24"/>
        </w:rPr>
        <w:t>d</w:t>
      </w:r>
      <w:r w:rsidR="00484D8B">
        <w:rPr>
          <w:color w:val="auto"/>
          <w:sz w:val="24"/>
          <w:szCs w:val="24"/>
        </w:rPr>
        <w:t>e junho</w:t>
      </w:r>
      <w:r>
        <w:rPr>
          <w:color w:val="auto"/>
          <w:sz w:val="24"/>
          <w:szCs w:val="24"/>
        </w:rPr>
        <w:t xml:space="preserve"> de 2023</w:t>
      </w:r>
      <w:r w:rsidRPr="001C2591">
        <w:rPr>
          <w:color w:val="auto"/>
          <w:sz w:val="24"/>
          <w:szCs w:val="24"/>
        </w:rPr>
        <w:t>.</w:t>
      </w:r>
    </w:p>
    <w:p w14:paraId="47B90E86" w14:textId="77777777" w:rsidR="00A64A20" w:rsidRPr="001C2591" w:rsidRDefault="00A64A20" w:rsidP="00A42931">
      <w:pPr>
        <w:spacing w:before="240" w:after="120" w:line="240" w:lineRule="auto"/>
        <w:ind w:left="0" w:right="0"/>
        <w:rPr>
          <w:color w:val="auto"/>
          <w:sz w:val="24"/>
          <w:szCs w:val="24"/>
        </w:rPr>
      </w:pPr>
    </w:p>
    <w:p w14:paraId="003E1F0F" w14:textId="207C2751" w:rsidR="00A42931" w:rsidRPr="001C2591" w:rsidRDefault="00A42931" w:rsidP="00484D8B">
      <w:pPr>
        <w:spacing w:before="240" w:after="120" w:line="240" w:lineRule="auto"/>
        <w:ind w:left="0" w:right="0"/>
        <w:rPr>
          <w:color w:val="auto"/>
          <w:sz w:val="24"/>
          <w:szCs w:val="24"/>
        </w:rPr>
      </w:pPr>
      <w:r w:rsidRPr="001C2591">
        <w:rPr>
          <w:color w:val="auto"/>
          <w:sz w:val="24"/>
          <w:szCs w:val="24"/>
        </w:rPr>
        <w:t xml:space="preserve"> </w:t>
      </w:r>
      <w:r w:rsidRPr="001C2591">
        <w:rPr>
          <w:b/>
          <w:color w:val="auto"/>
          <w:sz w:val="24"/>
          <w:szCs w:val="24"/>
        </w:rPr>
        <w:t xml:space="preserve"> </w:t>
      </w:r>
    </w:p>
    <w:p w14:paraId="6A3A346D" w14:textId="77777777" w:rsidR="00A42931" w:rsidRPr="00CC12A7" w:rsidRDefault="00A42931" w:rsidP="00A42931">
      <w:pPr>
        <w:spacing w:after="0" w:line="240" w:lineRule="auto"/>
        <w:ind w:left="0" w:right="0" w:firstLine="0"/>
        <w:jc w:val="center"/>
        <w:rPr>
          <w:sz w:val="23"/>
          <w:szCs w:val="23"/>
        </w:rPr>
      </w:pPr>
      <w:proofErr w:type="spellStart"/>
      <w:r w:rsidRPr="00CC12A7">
        <w:rPr>
          <w:sz w:val="23"/>
          <w:szCs w:val="23"/>
        </w:rPr>
        <w:t>Cleoci</w:t>
      </w:r>
      <w:proofErr w:type="spellEnd"/>
      <w:r w:rsidRPr="00CC12A7">
        <w:rPr>
          <w:sz w:val="23"/>
          <w:szCs w:val="23"/>
        </w:rPr>
        <w:t xml:space="preserve"> </w:t>
      </w:r>
      <w:proofErr w:type="spellStart"/>
      <w:r w:rsidRPr="00CC12A7">
        <w:rPr>
          <w:sz w:val="23"/>
          <w:szCs w:val="23"/>
        </w:rPr>
        <w:t>Rosani</w:t>
      </w:r>
      <w:proofErr w:type="spellEnd"/>
      <w:r w:rsidRPr="00CC12A7">
        <w:rPr>
          <w:sz w:val="23"/>
          <w:szCs w:val="23"/>
        </w:rPr>
        <w:t xml:space="preserve"> </w:t>
      </w:r>
      <w:proofErr w:type="spellStart"/>
      <w:r w:rsidRPr="00CC12A7">
        <w:rPr>
          <w:sz w:val="23"/>
          <w:szCs w:val="23"/>
        </w:rPr>
        <w:t>Manfrin</w:t>
      </w:r>
      <w:proofErr w:type="spellEnd"/>
      <w:r w:rsidRPr="00CC12A7">
        <w:rPr>
          <w:sz w:val="23"/>
          <w:szCs w:val="23"/>
        </w:rPr>
        <w:t xml:space="preserve"> </w:t>
      </w:r>
    </w:p>
    <w:p w14:paraId="2449A8D6" w14:textId="55FD24D1" w:rsidR="00503811" w:rsidRPr="00484D8B" w:rsidRDefault="00A42931" w:rsidP="00484D8B">
      <w:pPr>
        <w:spacing w:after="0" w:line="240" w:lineRule="auto"/>
        <w:ind w:left="0" w:right="0" w:firstLine="0"/>
        <w:jc w:val="center"/>
        <w:rPr>
          <w:color w:val="auto"/>
          <w:sz w:val="24"/>
          <w:szCs w:val="24"/>
        </w:rPr>
      </w:pPr>
      <w:r w:rsidRPr="001C2591">
        <w:rPr>
          <w:color w:val="auto"/>
          <w:sz w:val="24"/>
          <w:szCs w:val="24"/>
        </w:rPr>
        <w:t xml:space="preserve">Presidente do CMDCA </w:t>
      </w:r>
    </w:p>
    <w:sectPr w:rsidR="00503811" w:rsidRPr="00484D8B" w:rsidSect="00451A8B">
      <w:headerReference w:type="even" r:id="rId9"/>
      <w:headerReference w:type="default" r:id="rId10"/>
      <w:headerReference w:type="first" r:id="rId11"/>
      <w:pgSz w:w="11906" w:h="16838"/>
      <w:pgMar w:top="2836" w:right="1274" w:bottom="1419" w:left="1418"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A609" w14:textId="77777777" w:rsidR="001767DF" w:rsidRDefault="001767DF">
      <w:pPr>
        <w:spacing w:after="0" w:line="240" w:lineRule="auto"/>
      </w:pPr>
      <w:r>
        <w:separator/>
      </w:r>
    </w:p>
  </w:endnote>
  <w:endnote w:type="continuationSeparator" w:id="0">
    <w:p w14:paraId="0972E4FC" w14:textId="77777777" w:rsidR="001767DF" w:rsidRDefault="0017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6B39" w14:textId="77777777" w:rsidR="001767DF" w:rsidRDefault="001767DF">
      <w:pPr>
        <w:spacing w:after="0" w:line="233" w:lineRule="auto"/>
        <w:ind w:left="31" w:right="1014" w:firstLine="0"/>
        <w:jc w:val="left"/>
      </w:pPr>
      <w:r>
        <w:separator/>
      </w:r>
    </w:p>
  </w:footnote>
  <w:footnote w:type="continuationSeparator" w:id="0">
    <w:p w14:paraId="258BA830" w14:textId="77777777" w:rsidR="001767DF" w:rsidRDefault="001767DF">
      <w:pPr>
        <w:spacing w:after="0" w:line="233" w:lineRule="auto"/>
        <w:ind w:left="31" w:right="1014"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BC6F" w14:textId="77777777" w:rsidR="00503811" w:rsidRDefault="0062066D">
    <w:pPr>
      <w:spacing w:after="0" w:line="259" w:lineRule="auto"/>
      <w:ind w:left="76" w:right="0" w:firstLine="0"/>
      <w:jc w:val="center"/>
    </w:pPr>
    <w:r>
      <w:rPr>
        <w:noProof/>
      </w:rPr>
      <w:drawing>
        <wp:anchor distT="0" distB="0" distL="114300" distR="114300" simplePos="0" relativeHeight="251658240" behindDoc="0" locked="0" layoutInCell="1" allowOverlap="0" wp14:anchorId="39AE831D" wp14:editId="76E8B2E5">
          <wp:simplePos x="0" y="0"/>
          <wp:positionH relativeFrom="page">
            <wp:posOffset>2322830</wp:posOffset>
          </wp:positionH>
          <wp:positionV relativeFrom="page">
            <wp:posOffset>449580</wp:posOffset>
          </wp:positionV>
          <wp:extent cx="2915285" cy="1219200"/>
          <wp:effectExtent l="0" t="0" r="0" b="0"/>
          <wp:wrapSquare wrapText="bothSides"/>
          <wp:docPr id="286280635" name="Imagem 28628063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915285" cy="121920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54F6" w14:textId="777D2528" w:rsidR="002876BD" w:rsidRDefault="002876BD">
    <w:pPr>
      <w:spacing w:after="0" w:line="259" w:lineRule="auto"/>
      <w:ind w:left="76" w:right="0" w:firstLine="0"/>
      <w:jc w:val="center"/>
      <w:rPr>
        <w:rFonts w:ascii="Calibri" w:eastAsia="Calibri" w:hAnsi="Calibri" w:cs="Calibri"/>
      </w:rPr>
    </w:pPr>
  </w:p>
  <w:p w14:paraId="649A6D68" w14:textId="0966C007" w:rsidR="002876BD" w:rsidRDefault="002876BD">
    <w:pPr>
      <w:spacing w:after="0" w:line="259" w:lineRule="auto"/>
      <w:ind w:left="76" w:right="0" w:firstLine="0"/>
      <w:jc w:val="center"/>
      <w:rPr>
        <w:rFonts w:ascii="Calibri" w:eastAsia="Calibri" w:hAnsi="Calibri" w:cs="Calibri"/>
      </w:rPr>
    </w:pPr>
  </w:p>
  <w:tbl>
    <w:tblPr>
      <w:tblStyle w:val="Tabelacomgrade"/>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6413"/>
    </w:tblGrid>
    <w:tr w:rsidR="00D64F0F" w14:paraId="4C7BE5D4" w14:textId="77777777" w:rsidTr="00D64F0F">
      <w:tc>
        <w:tcPr>
          <w:tcW w:w="2754" w:type="dxa"/>
        </w:tcPr>
        <w:p w14:paraId="687D3313" w14:textId="13039253" w:rsidR="00D64F0F" w:rsidRDefault="00D64F0F" w:rsidP="00D64F0F">
          <w:pPr>
            <w:spacing w:after="0" w:line="259" w:lineRule="auto"/>
            <w:ind w:left="0" w:right="0" w:firstLine="0"/>
            <w:rPr>
              <w:rFonts w:ascii="Calibri" w:eastAsia="Calibri" w:hAnsi="Calibri" w:cs="Calibri"/>
            </w:rPr>
          </w:pPr>
          <w:r>
            <w:rPr>
              <w:rFonts w:ascii="Calibri" w:eastAsia="Calibri" w:hAnsi="Calibri" w:cs="Calibri"/>
              <w:noProof/>
            </w:rPr>
            <w:drawing>
              <wp:anchor distT="0" distB="0" distL="114300" distR="114300" simplePos="0" relativeHeight="251663360" behindDoc="1" locked="0" layoutInCell="1" allowOverlap="1" wp14:anchorId="10E1FBF6" wp14:editId="678195CB">
                <wp:simplePos x="0" y="0"/>
                <wp:positionH relativeFrom="page">
                  <wp:posOffset>71755</wp:posOffset>
                </wp:positionH>
                <wp:positionV relativeFrom="page">
                  <wp:posOffset>0</wp:posOffset>
                </wp:positionV>
                <wp:extent cx="1217295" cy="709295"/>
                <wp:effectExtent l="0" t="0" r="0" b="0"/>
                <wp:wrapSquare wrapText="bothSides"/>
                <wp:docPr id="287601038" name="Imagem 28760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7295" cy="709295"/>
                        </a:xfrm>
                        <a:prstGeom prst="rect">
                          <a:avLst/>
                        </a:prstGeom>
                        <a:noFill/>
                      </pic:spPr>
                    </pic:pic>
                  </a:graphicData>
                </a:graphic>
                <wp14:sizeRelH relativeFrom="page">
                  <wp14:pctWidth>0</wp14:pctWidth>
                </wp14:sizeRelH>
                <wp14:sizeRelV relativeFrom="page">
                  <wp14:pctHeight>0</wp14:pctHeight>
                </wp14:sizeRelV>
              </wp:anchor>
            </w:drawing>
          </w:r>
        </w:p>
      </w:tc>
      <w:tc>
        <w:tcPr>
          <w:tcW w:w="6657" w:type="dxa"/>
        </w:tcPr>
        <w:p w14:paraId="1F7594D4" w14:textId="77777777" w:rsidR="00D64F0F" w:rsidRDefault="00D64F0F">
          <w:pPr>
            <w:spacing w:after="0" w:line="259" w:lineRule="auto"/>
            <w:ind w:left="0" w:right="0" w:firstLine="0"/>
            <w:jc w:val="center"/>
            <w:rPr>
              <w:b/>
              <w:color w:val="FC5B13"/>
            </w:rPr>
          </w:pPr>
          <w:r w:rsidRPr="00534FE3">
            <w:rPr>
              <w:b/>
              <w:color w:val="F70C33"/>
            </w:rPr>
            <w:t>C</w:t>
          </w:r>
          <w:r w:rsidRPr="00534FE3">
            <w:rPr>
              <w:b/>
              <w:color w:val="349D2E"/>
            </w:rPr>
            <w:t>M</w:t>
          </w:r>
          <w:r w:rsidRPr="00534FE3">
            <w:rPr>
              <w:b/>
              <w:color w:val="115FA8"/>
            </w:rPr>
            <w:t>D</w:t>
          </w:r>
          <w:r w:rsidRPr="00534FE3">
            <w:rPr>
              <w:b/>
              <w:color w:val="45007D"/>
            </w:rPr>
            <w:t>C</w:t>
          </w:r>
          <w:r w:rsidRPr="00534FE3">
            <w:rPr>
              <w:b/>
              <w:color w:val="FC5B13"/>
            </w:rPr>
            <w:t>A</w:t>
          </w:r>
        </w:p>
        <w:p w14:paraId="43BE7564" w14:textId="77777777" w:rsidR="00D64F0F" w:rsidRDefault="00D64F0F">
          <w:pPr>
            <w:spacing w:after="0" w:line="259" w:lineRule="auto"/>
            <w:ind w:left="0" w:right="0" w:firstLine="0"/>
            <w:jc w:val="center"/>
          </w:pPr>
          <w:r w:rsidRPr="00534FE3">
            <w:t>Conselho Municipal dos Direitos da Criança e do Adolescente</w:t>
          </w:r>
        </w:p>
        <w:p w14:paraId="261D48BB" w14:textId="11AF3036" w:rsidR="00D64F0F" w:rsidRDefault="00D64F0F">
          <w:pPr>
            <w:spacing w:after="0" w:line="259" w:lineRule="auto"/>
            <w:ind w:left="0" w:right="0" w:firstLine="0"/>
            <w:jc w:val="center"/>
            <w:rPr>
              <w:rFonts w:ascii="Calibri" w:eastAsia="Calibri" w:hAnsi="Calibri" w:cs="Calibri"/>
            </w:rPr>
          </w:pPr>
          <w:r>
            <w:t>Município de Vargeão-SC</w:t>
          </w:r>
        </w:p>
      </w:tc>
    </w:tr>
  </w:tbl>
  <w:p w14:paraId="13641B5B" w14:textId="1BB0CDC9" w:rsidR="00503811" w:rsidRDefault="0062066D">
    <w:pPr>
      <w:spacing w:after="0" w:line="259" w:lineRule="auto"/>
      <w:ind w:left="76" w:right="0"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1D62" w14:textId="77777777" w:rsidR="00503811" w:rsidRDefault="0062066D">
    <w:pPr>
      <w:spacing w:after="0" w:line="259" w:lineRule="auto"/>
      <w:ind w:left="76" w:right="0" w:firstLine="0"/>
      <w:jc w:val="center"/>
    </w:pPr>
    <w:r>
      <w:rPr>
        <w:noProof/>
      </w:rPr>
      <w:drawing>
        <wp:anchor distT="0" distB="0" distL="114300" distR="114300" simplePos="0" relativeHeight="251660288" behindDoc="0" locked="0" layoutInCell="1" allowOverlap="0" wp14:anchorId="2233D392" wp14:editId="39484D80">
          <wp:simplePos x="0" y="0"/>
          <wp:positionH relativeFrom="page">
            <wp:posOffset>2322830</wp:posOffset>
          </wp:positionH>
          <wp:positionV relativeFrom="page">
            <wp:posOffset>449580</wp:posOffset>
          </wp:positionV>
          <wp:extent cx="2915285" cy="1219200"/>
          <wp:effectExtent l="0" t="0" r="0" b="0"/>
          <wp:wrapSquare wrapText="bothSides"/>
          <wp:docPr id="1189999156" name="Imagem 118999915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915285" cy="121920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D1"/>
    <w:multiLevelType w:val="multilevel"/>
    <w:tmpl w:val="A9C812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A1244"/>
    <w:multiLevelType w:val="hybridMultilevel"/>
    <w:tmpl w:val="ACBE7460"/>
    <w:lvl w:ilvl="0" w:tplc="D652C3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CC1DB8"/>
    <w:multiLevelType w:val="multilevel"/>
    <w:tmpl w:val="6C8460D8"/>
    <w:lvl w:ilvl="0">
      <w:start w:val="1"/>
      <w:numFmt w:val="lowerLetter"/>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048" w:hanging="1800"/>
      </w:pPr>
      <w:rPr>
        <w:rFonts w:hint="default"/>
      </w:rPr>
    </w:lvl>
  </w:abstractNum>
  <w:abstractNum w:abstractNumId="3" w15:restartNumberingAfterBreak="0">
    <w:nsid w:val="08704EA1"/>
    <w:multiLevelType w:val="hybridMultilevel"/>
    <w:tmpl w:val="9670E8A8"/>
    <w:lvl w:ilvl="0" w:tplc="91C012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0C755E"/>
    <w:multiLevelType w:val="hybridMultilevel"/>
    <w:tmpl w:val="B1720DC2"/>
    <w:lvl w:ilvl="0" w:tplc="41A6E604">
      <w:start w:val="2"/>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0DE20A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BE87F6">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1E8DCC">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76FEA8">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DEB66A">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309C8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4CE024">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6A1A9C">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B2A7F"/>
    <w:multiLevelType w:val="hybridMultilevel"/>
    <w:tmpl w:val="552AADBA"/>
    <w:lvl w:ilvl="0" w:tplc="80326D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60D3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96BB26">
      <w:start w:val="1"/>
      <w:numFmt w:val="lowerLetter"/>
      <w:lvlRestart w:val="0"/>
      <w:lvlText w:val="%3)"/>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EAD81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6299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22DFE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EE28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E945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B4A5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DC7E0E"/>
    <w:multiLevelType w:val="multilevel"/>
    <w:tmpl w:val="4D4E1394"/>
    <w:lvl w:ilvl="0">
      <w:start w:val="8"/>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8B38FD"/>
    <w:multiLevelType w:val="hybridMultilevel"/>
    <w:tmpl w:val="2A8A6AF0"/>
    <w:lvl w:ilvl="0" w:tplc="85E2AF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AAC4BAE"/>
    <w:multiLevelType w:val="hybridMultilevel"/>
    <w:tmpl w:val="3834AB9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C00420F"/>
    <w:multiLevelType w:val="multilevel"/>
    <w:tmpl w:val="B3EE444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D808D3"/>
    <w:multiLevelType w:val="multilevel"/>
    <w:tmpl w:val="59E4EDF8"/>
    <w:lvl w:ilvl="0">
      <w:start w:val="2"/>
      <w:numFmt w:val="decimal"/>
      <w:lvlText w:val="%1"/>
      <w:lvlJc w:val="left"/>
      <w:pPr>
        <w:ind w:left="360" w:hanging="360"/>
      </w:pPr>
      <w:rPr>
        <w:rFonts w:hint="default"/>
      </w:rPr>
    </w:lvl>
    <w:lvl w:ilvl="1">
      <w:start w:val="6"/>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1173" w:hanging="108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048" w:hanging="1800"/>
      </w:pPr>
      <w:rPr>
        <w:rFonts w:hint="default"/>
      </w:rPr>
    </w:lvl>
  </w:abstractNum>
  <w:abstractNum w:abstractNumId="12" w15:restartNumberingAfterBreak="0">
    <w:nsid w:val="3A2B544A"/>
    <w:multiLevelType w:val="hybridMultilevel"/>
    <w:tmpl w:val="30F6CD92"/>
    <w:lvl w:ilvl="0" w:tplc="B5061E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A7C6935"/>
    <w:multiLevelType w:val="multilevel"/>
    <w:tmpl w:val="E80A597E"/>
    <w:lvl w:ilvl="0">
      <w:start w:val="3"/>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048" w:hanging="1800"/>
      </w:pPr>
      <w:rPr>
        <w:rFonts w:hint="default"/>
      </w:rPr>
    </w:lvl>
  </w:abstractNum>
  <w:abstractNum w:abstractNumId="14" w15:restartNumberingAfterBreak="0">
    <w:nsid w:val="3BD35A1B"/>
    <w:multiLevelType w:val="multilevel"/>
    <w:tmpl w:val="00565736"/>
    <w:lvl w:ilvl="0">
      <w:start w:val="2"/>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5" w15:restartNumberingAfterBreak="0">
    <w:nsid w:val="3E057672"/>
    <w:multiLevelType w:val="multilevel"/>
    <w:tmpl w:val="8806CE9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6426E3"/>
    <w:multiLevelType w:val="hybridMultilevel"/>
    <w:tmpl w:val="16F87F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29916F9"/>
    <w:multiLevelType w:val="multilevel"/>
    <w:tmpl w:val="09264AA2"/>
    <w:lvl w:ilvl="0">
      <w:start w:val="1"/>
      <w:numFmt w:val="decimal"/>
      <w:lvlText w:val="%1"/>
      <w:lvlJc w:val="left"/>
      <w:pPr>
        <w:ind w:left="372" w:hanging="372"/>
      </w:pPr>
      <w:rPr>
        <w:rFonts w:hint="default"/>
      </w:rPr>
    </w:lvl>
    <w:lvl w:ilvl="1">
      <w:start w:val="1"/>
      <w:numFmt w:val="decimal"/>
      <w:lvlText w:val="%1.%2"/>
      <w:lvlJc w:val="left"/>
      <w:pPr>
        <w:ind w:left="403" w:hanging="372"/>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8"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F81B25"/>
    <w:multiLevelType w:val="hybridMultilevel"/>
    <w:tmpl w:val="196ED104"/>
    <w:lvl w:ilvl="0" w:tplc="10B2C058">
      <w:start w:val="1"/>
      <w:numFmt w:val="upperRoman"/>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89B5A">
      <w:start w:val="1"/>
      <w:numFmt w:val="lowerLetter"/>
      <w:lvlText w:val="%2"/>
      <w:lvlJc w:val="left"/>
      <w:pPr>
        <w:ind w:left="1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0E2576">
      <w:start w:val="1"/>
      <w:numFmt w:val="lowerRoman"/>
      <w:lvlText w:val="%3"/>
      <w:lvlJc w:val="left"/>
      <w:pPr>
        <w:ind w:left="1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E46E84">
      <w:start w:val="1"/>
      <w:numFmt w:val="decimal"/>
      <w:lvlText w:val="%4"/>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C27A">
      <w:start w:val="1"/>
      <w:numFmt w:val="lowerLetter"/>
      <w:lvlText w:val="%5"/>
      <w:lvlJc w:val="left"/>
      <w:pPr>
        <w:ind w:left="3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7288">
      <w:start w:val="1"/>
      <w:numFmt w:val="lowerRoman"/>
      <w:lvlText w:val="%6"/>
      <w:lvlJc w:val="left"/>
      <w:pPr>
        <w:ind w:left="4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16264C">
      <w:start w:val="1"/>
      <w:numFmt w:val="decimal"/>
      <w:lvlText w:val="%7"/>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42334">
      <w:start w:val="1"/>
      <w:numFmt w:val="lowerLetter"/>
      <w:lvlText w:val="%8"/>
      <w:lvlJc w:val="left"/>
      <w:pPr>
        <w:ind w:left="5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654A2">
      <w:start w:val="1"/>
      <w:numFmt w:val="lowerRoman"/>
      <w:lvlText w:val="%9"/>
      <w:lvlJc w:val="left"/>
      <w:pPr>
        <w:ind w:left="6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057B75"/>
    <w:multiLevelType w:val="hybridMultilevel"/>
    <w:tmpl w:val="DE60B7B2"/>
    <w:lvl w:ilvl="0" w:tplc="E8467A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D931F9"/>
    <w:multiLevelType w:val="hybridMultilevel"/>
    <w:tmpl w:val="C51438F0"/>
    <w:lvl w:ilvl="0" w:tplc="A7E0DB12">
      <w:start w:val="1"/>
      <w:numFmt w:val="upperRoman"/>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477A2">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B2FFE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A69A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2A0F4">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347752">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0047C">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29CE8">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686038">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620BA1"/>
    <w:multiLevelType w:val="hybridMultilevel"/>
    <w:tmpl w:val="BBEE41D8"/>
    <w:lvl w:ilvl="0" w:tplc="60CA7D52">
      <w:start w:val="2"/>
      <w:numFmt w:val="upperRoman"/>
      <w:lvlText w:val="%1."/>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6094A">
      <w:start w:val="1"/>
      <w:numFmt w:val="lowerLetter"/>
      <w:lvlText w:val="%2"/>
      <w:lvlJc w:val="left"/>
      <w:pPr>
        <w:ind w:left="1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A8324C">
      <w:start w:val="1"/>
      <w:numFmt w:val="lowerRoman"/>
      <w:lvlText w:val="%3"/>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263CEA">
      <w:start w:val="1"/>
      <w:numFmt w:val="decimal"/>
      <w:lvlText w:val="%4"/>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438BC">
      <w:start w:val="1"/>
      <w:numFmt w:val="lowerLetter"/>
      <w:lvlText w:val="%5"/>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FA7C70">
      <w:start w:val="1"/>
      <w:numFmt w:val="lowerRoman"/>
      <w:lvlText w:val="%6"/>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42E38">
      <w:start w:val="1"/>
      <w:numFmt w:val="decimal"/>
      <w:lvlText w:val="%7"/>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6F3EC">
      <w:start w:val="1"/>
      <w:numFmt w:val="lowerLetter"/>
      <w:lvlText w:val="%8"/>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4E3CC0">
      <w:start w:val="1"/>
      <w:numFmt w:val="lowerRoman"/>
      <w:lvlText w:val="%9"/>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346B5E"/>
    <w:multiLevelType w:val="hybridMultilevel"/>
    <w:tmpl w:val="2AD6D888"/>
    <w:lvl w:ilvl="0" w:tplc="85940718">
      <w:start w:val="1"/>
      <w:numFmt w:val="upperRoman"/>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06F78">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E2430A">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E9E5A">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EE8864">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ED23A">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3C9CF4">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0DDB6">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D61C7C">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2C5F8A"/>
    <w:multiLevelType w:val="hybridMultilevel"/>
    <w:tmpl w:val="1388AE34"/>
    <w:lvl w:ilvl="0" w:tplc="DC1C9D8A">
      <w:start w:val="1"/>
      <w:numFmt w:val="lowerLetter"/>
      <w:lvlText w:val="%1)"/>
      <w:lvlJc w:val="left"/>
      <w:pPr>
        <w:ind w:left="76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D85F55"/>
    <w:multiLevelType w:val="multilevel"/>
    <w:tmpl w:val="533485D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623D97"/>
    <w:multiLevelType w:val="multilevel"/>
    <w:tmpl w:val="3398DF04"/>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048" w:hanging="1800"/>
      </w:pPr>
      <w:rPr>
        <w:rFonts w:hint="default"/>
      </w:rPr>
    </w:lvl>
  </w:abstractNum>
  <w:abstractNum w:abstractNumId="27"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1B1586"/>
    <w:multiLevelType w:val="hybridMultilevel"/>
    <w:tmpl w:val="D2BCEDD0"/>
    <w:lvl w:ilvl="0" w:tplc="85940718">
      <w:start w:val="1"/>
      <w:numFmt w:val="upperRoman"/>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29" w15:restartNumberingAfterBreak="0">
    <w:nsid w:val="6A063738"/>
    <w:multiLevelType w:val="hybridMultilevel"/>
    <w:tmpl w:val="2B248FFA"/>
    <w:lvl w:ilvl="0" w:tplc="1778C9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E6FD0">
      <w:start w:val="1"/>
      <w:numFmt w:val="lowerLetter"/>
      <w:lvlText w:val="%2"/>
      <w:lvlJc w:val="left"/>
      <w:pPr>
        <w:ind w:left="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4E62D8">
      <w:start w:val="1"/>
      <w:numFmt w:val="lowerLetter"/>
      <w:lvlRestart w:val="0"/>
      <w:lvlText w:val="%3)"/>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0EB648">
      <w:start w:val="1"/>
      <w:numFmt w:val="decimal"/>
      <w:lvlText w:val="%4"/>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0F372">
      <w:start w:val="1"/>
      <w:numFmt w:val="lowerLetter"/>
      <w:lvlText w:val="%5"/>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EAE2E">
      <w:start w:val="1"/>
      <w:numFmt w:val="lowerRoman"/>
      <w:lvlText w:val="%6"/>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CAF600">
      <w:start w:val="1"/>
      <w:numFmt w:val="decimal"/>
      <w:lvlText w:val="%7"/>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A2E76">
      <w:start w:val="1"/>
      <w:numFmt w:val="lowerLetter"/>
      <w:lvlText w:val="%8"/>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0CF92">
      <w:start w:val="1"/>
      <w:numFmt w:val="lowerRoman"/>
      <w:lvlText w:val="%9"/>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5F5BC7"/>
    <w:multiLevelType w:val="multilevel"/>
    <w:tmpl w:val="4CE0A96E"/>
    <w:lvl w:ilvl="0">
      <w:start w:val="8"/>
      <w:numFmt w:val="decimal"/>
      <w:lvlText w:val="%1."/>
      <w:lvlJc w:val="left"/>
      <w:pPr>
        <w:ind w:left="540" w:hanging="540"/>
      </w:pPr>
      <w:rPr>
        <w:rFonts w:hint="default"/>
      </w:rPr>
    </w:lvl>
    <w:lvl w:ilvl="1">
      <w:start w:val="18"/>
      <w:numFmt w:val="decimal"/>
      <w:lvlText w:val="%1.%2."/>
      <w:lvlJc w:val="left"/>
      <w:pPr>
        <w:ind w:left="751" w:hanging="72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1173" w:hanging="108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408" w:hanging="2160"/>
      </w:pPr>
      <w:rPr>
        <w:rFonts w:hint="default"/>
      </w:rPr>
    </w:lvl>
  </w:abstractNum>
  <w:abstractNum w:abstractNumId="31" w15:restartNumberingAfterBreak="0">
    <w:nsid w:val="6C3B6A3A"/>
    <w:multiLevelType w:val="hybridMultilevel"/>
    <w:tmpl w:val="890C025C"/>
    <w:lvl w:ilvl="0" w:tplc="7986923C">
      <w:start w:val="1"/>
      <w:numFmt w:val="lowerLetter"/>
      <w:lvlText w:val="%1)"/>
      <w:lvlJc w:val="left"/>
      <w:pPr>
        <w:ind w:left="1104" w:hanging="384"/>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D307EA6"/>
    <w:multiLevelType w:val="hybridMultilevel"/>
    <w:tmpl w:val="DB5ACDFE"/>
    <w:lvl w:ilvl="0" w:tplc="04160017">
      <w:start w:val="1"/>
      <w:numFmt w:val="lowerLetter"/>
      <w:lvlText w:val="%1)"/>
      <w:lvlJc w:val="left"/>
      <w:pPr>
        <w:ind w:left="761" w:hanging="360"/>
      </w:p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num w:numId="1">
    <w:abstractNumId w:val="23"/>
  </w:num>
  <w:num w:numId="2">
    <w:abstractNumId w:val="21"/>
  </w:num>
  <w:num w:numId="3">
    <w:abstractNumId w:val="29"/>
  </w:num>
  <w:num w:numId="4">
    <w:abstractNumId w:val="19"/>
  </w:num>
  <w:num w:numId="5">
    <w:abstractNumId w:val="5"/>
  </w:num>
  <w:num w:numId="6">
    <w:abstractNumId w:val="22"/>
  </w:num>
  <w:num w:numId="7">
    <w:abstractNumId w:val="4"/>
  </w:num>
  <w:num w:numId="8">
    <w:abstractNumId w:val="15"/>
  </w:num>
  <w:num w:numId="9">
    <w:abstractNumId w:val="6"/>
  </w:num>
  <w:num w:numId="10">
    <w:abstractNumId w:val="30"/>
  </w:num>
  <w:num w:numId="11">
    <w:abstractNumId w:val="8"/>
  </w:num>
  <w:num w:numId="12">
    <w:abstractNumId w:val="31"/>
  </w:num>
  <w:num w:numId="13">
    <w:abstractNumId w:val="12"/>
  </w:num>
  <w:num w:numId="14">
    <w:abstractNumId w:val="28"/>
  </w:num>
  <w:num w:numId="15">
    <w:abstractNumId w:val="1"/>
  </w:num>
  <w:num w:numId="16">
    <w:abstractNumId w:val="4"/>
  </w:num>
  <w:num w:numId="17">
    <w:abstractNumId w:val="7"/>
  </w:num>
  <w:num w:numId="18">
    <w:abstractNumId w:val="20"/>
  </w:num>
  <w:num w:numId="19">
    <w:abstractNumId w:val="18"/>
  </w:num>
  <w:num w:numId="20">
    <w:abstractNumId w:val="27"/>
  </w:num>
  <w:num w:numId="21">
    <w:abstractNumId w:val="3"/>
  </w:num>
  <w:num w:numId="22">
    <w:abstractNumId w:val="10"/>
  </w:num>
  <w:num w:numId="23">
    <w:abstractNumId w:val="9"/>
  </w:num>
  <w:num w:numId="24">
    <w:abstractNumId w:val="16"/>
  </w:num>
  <w:num w:numId="25">
    <w:abstractNumId w:val="0"/>
  </w:num>
  <w:num w:numId="26">
    <w:abstractNumId w:val="11"/>
  </w:num>
  <w:num w:numId="27">
    <w:abstractNumId w:val="26"/>
  </w:num>
  <w:num w:numId="28">
    <w:abstractNumId w:val="32"/>
  </w:num>
  <w:num w:numId="29">
    <w:abstractNumId w:val="24"/>
  </w:num>
  <w:num w:numId="30">
    <w:abstractNumId w:val="2"/>
  </w:num>
  <w:num w:numId="31">
    <w:abstractNumId w:val="17"/>
  </w:num>
  <w:num w:numId="32">
    <w:abstractNumId w:val="14"/>
  </w:num>
  <w:num w:numId="33">
    <w:abstractNumId w:val="13"/>
  </w:num>
  <w:num w:numId="3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11"/>
    <w:rsid w:val="00002F51"/>
    <w:rsid w:val="00015A1F"/>
    <w:rsid w:val="00067964"/>
    <w:rsid w:val="000A503F"/>
    <w:rsid w:val="000A5CC6"/>
    <w:rsid w:val="000C2413"/>
    <w:rsid w:val="000C762C"/>
    <w:rsid w:val="000C7EDB"/>
    <w:rsid w:val="000D7C1F"/>
    <w:rsid w:val="000E66A3"/>
    <w:rsid w:val="000E7531"/>
    <w:rsid w:val="000E7D38"/>
    <w:rsid w:val="00104499"/>
    <w:rsid w:val="00105F9C"/>
    <w:rsid w:val="001255DD"/>
    <w:rsid w:val="00127194"/>
    <w:rsid w:val="00127FA4"/>
    <w:rsid w:val="00130FDD"/>
    <w:rsid w:val="001449FC"/>
    <w:rsid w:val="0014634A"/>
    <w:rsid w:val="00154A06"/>
    <w:rsid w:val="0016220F"/>
    <w:rsid w:val="00162561"/>
    <w:rsid w:val="001648F8"/>
    <w:rsid w:val="001718DB"/>
    <w:rsid w:val="001767DF"/>
    <w:rsid w:val="00185F0E"/>
    <w:rsid w:val="001A1459"/>
    <w:rsid w:val="001A5FD1"/>
    <w:rsid w:val="001C2591"/>
    <w:rsid w:val="001C5FCF"/>
    <w:rsid w:val="001D18C4"/>
    <w:rsid w:val="001D1CF9"/>
    <w:rsid w:val="001D20F1"/>
    <w:rsid w:val="001D39A4"/>
    <w:rsid w:val="001E00DC"/>
    <w:rsid w:val="001E5980"/>
    <w:rsid w:val="001F105E"/>
    <w:rsid w:val="002053FE"/>
    <w:rsid w:val="00212C7D"/>
    <w:rsid w:val="002137DD"/>
    <w:rsid w:val="00216F98"/>
    <w:rsid w:val="00222531"/>
    <w:rsid w:val="00226F12"/>
    <w:rsid w:val="00232472"/>
    <w:rsid w:val="00242EDF"/>
    <w:rsid w:val="00267F6D"/>
    <w:rsid w:val="002876BD"/>
    <w:rsid w:val="0029182C"/>
    <w:rsid w:val="00295078"/>
    <w:rsid w:val="00297301"/>
    <w:rsid w:val="002A1B21"/>
    <w:rsid w:val="002B6CD4"/>
    <w:rsid w:val="002F163D"/>
    <w:rsid w:val="003027B9"/>
    <w:rsid w:val="003053AA"/>
    <w:rsid w:val="003058A4"/>
    <w:rsid w:val="00306F3B"/>
    <w:rsid w:val="0030779C"/>
    <w:rsid w:val="003139C6"/>
    <w:rsid w:val="00314F1D"/>
    <w:rsid w:val="003246F6"/>
    <w:rsid w:val="0033306C"/>
    <w:rsid w:val="00344E5E"/>
    <w:rsid w:val="00347508"/>
    <w:rsid w:val="00370169"/>
    <w:rsid w:val="00371DE4"/>
    <w:rsid w:val="00382138"/>
    <w:rsid w:val="00392EFD"/>
    <w:rsid w:val="003937B1"/>
    <w:rsid w:val="003A2B90"/>
    <w:rsid w:val="003A55E2"/>
    <w:rsid w:val="003B6DFC"/>
    <w:rsid w:val="003C2192"/>
    <w:rsid w:val="003C5557"/>
    <w:rsid w:val="003D1979"/>
    <w:rsid w:val="003E0F99"/>
    <w:rsid w:val="003E356F"/>
    <w:rsid w:val="003E5DEF"/>
    <w:rsid w:val="004005ED"/>
    <w:rsid w:val="004038A8"/>
    <w:rsid w:val="00403E8B"/>
    <w:rsid w:val="0040478A"/>
    <w:rsid w:val="00404B81"/>
    <w:rsid w:val="00411130"/>
    <w:rsid w:val="00414350"/>
    <w:rsid w:val="00414E08"/>
    <w:rsid w:val="00425988"/>
    <w:rsid w:val="00436400"/>
    <w:rsid w:val="00451A8B"/>
    <w:rsid w:val="0045621C"/>
    <w:rsid w:val="004616D9"/>
    <w:rsid w:val="00484C0A"/>
    <w:rsid w:val="00484D8B"/>
    <w:rsid w:val="0049415B"/>
    <w:rsid w:val="00494D1F"/>
    <w:rsid w:val="004A01BD"/>
    <w:rsid w:val="004A1071"/>
    <w:rsid w:val="004A54D0"/>
    <w:rsid w:val="004A7026"/>
    <w:rsid w:val="004B3FAF"/>
    <w:rsid w:val="004B489D"/>
    <w:rsid w:val="004C03C4"/>
    <w:rsid w:val="004C5CE2"/>
    <w:rsid w:val="004D0370"/>
    <w:rsid w:val="004E04B0"/>
    <w:rsid w:val="004F6A3E"/>
    <w:rsid w:val="0050247E"/>
    <w:rsid w:val="00503811"/>
    <w:rsid w:val="00506EDF"/>
    <w:rsid w:val="005105AA"/>
    <w:rsid w:val="0051546F"/>
    <w:rsid w:val="00531229"/>
    <w:rsid w:val="0054781C"/>
    <w:rsid w:val="005606F3"/>
    <w:rsid w:val="00561D8D"/>
    <w:rsid w:val="00577DE3"/>
    <w:rsid w:val="005A5491"/>
    <w:rsid w:val="005A59AB"/>
    <w:rsid w:val="005C0554"/>
    <w:rsid w:val="005D05F2"/>
    <w:rsid w:val="005D2642"/>
    <w:rsid w:val="005E1188"/>
    <w:rsid w:val="0062066D"/>
    <w:rsid w:val="00624201"/>
    <w:rsid w:val="0062702A"/>
    <w:rsid w:val="00655A37"/>
    <w:rsid w:val="00665FF7"/>
    <w:rsid w:val="00667AAD"/>
    <w:rsid w:val="00670592"/>
    <w:rsid w:val="00680A02"/>
    <w:rsid w:val="0069230F"/>
    <w:rsid w:val="006A3142"/>
    <w:rsid w:val="006A52E9"/>
    <w:rsid w:val="006C13BC"/>
    <w:rsid w:val="006C159A"/>
    <w:rsid w:val="006D0B45"/>
    <w:rsid w:val="006D24CE"/>
    <w:rsid w:val="006D7004"/>
    <w:rsid w:val="006E189D"/>
    <w:rsid w:val="006E4824"/>
    <w:rsid w:val="006F090D"/>
    <w:rsid w:val="00702475"/>
    <w:rsid w:val="00711D62"/>
    <w:rsid w:val="00733021"/>
    <w:rsid w:val="00734EFC"/>
    <w:rsid w:val="00735558"/>
    <w:rsid w:val="0073762A"/>
    <w:rsid w:val="00742EC1"/>
    <w:rsid w:val="007520CD"/>
    <w:rsid w:val="00764288"/>
    <w:rsid w:val="0077772C"/>
    <w:rsid w:val="0078342A"/>
    <w:rsid w:val="00786236"/>
    <w:rsid w:val="007A2688"/>
    <w:rsid w:val="007A4616"/>
    <w:rsid w:val="007A57E3"/>
    <w:rsid w:val="007B5D38"/>
    <w:rsid w:val="007B6300"/>
    <w:rsid w:val="007C0E63"/>
    <w:rsid w:val="007D12E0"/>
    <w:rsid w:val="007D787D"/>
    <w:rsid w:val="007E3360"/>
    <w:rsid w:val="007F456F"/>
    <w:rsid w:val="007F7C48"/>
    <w:rsid w:val="008141A4"/>
    <w:rsid w:val="00814C33"/>
    <w:rsid w:val="008213A8"/>
    <w:rsid w:val="008274D8"/>
    <w:rsid w:val="0083195F"/>
    <w:rsid w:val="00835746"/>
    <w:rsid w:val="00845E73"/>
    <w:rsid w:val="008467CB"/>
    <w:rsid w:val="00892BB4"/>
    <w:rsid w:val="008A0C18"/>
    <w:rsid w:val="008B21D3"/>
    <w:rsid w:val="008B2385"/>
    <w:rsid w:val="008B6260"/>
    <w:rsid w:val="008C56B2"/>
    <w:rsid w:val="008C7D8B"/>
    <w:rsid w:val="008D5958"/>
    <w:rsid w:val="008E323C"/>
    <w:rsid w:val="008E6CF7"/>
    <w:rsid w:val="008F3189"/>
    <w:rsid w:val="008F4DD7"/>
    <w:rsid w:val="00917931"/>
    <w:rsid w:val="00917A2A"/>
    <w:rsid w:val="00923EF0"/>
    <w:rsid w:val="00927DCB"/>
    <w:rsid w:val="0093014C"/>
    <w:rsid w:val="0093137C"/>
    <w:rsid w:val="00933512"/>
    <w:rsid w:val="0095110E"/>
    <w:rsid w:val="0095636C"/>
    <w:rsid w:val="009602D9"/>
    <w:rsid w:val="009613BE"/>
    <w:rsid w:val="009720E8"/>
    <w:rsid w:val="00981C77"/>
    <w:rsid w:val="009877CB"/>
    <w:rsid w:val="00996672"/>
    <w:rsid w:val="009B012A"/>
    <w:rsid w:val="009B14B9"/>
    <w:rsid w:val="009B2A27"/>
    <w:rsid w:val="009B577A"/>
    <w:rsid w:val="009F77F9"/>
    <w:rsid w:val="00A13C68"/>
    <w:rsid w:val="00A42931"/>
    <w:rsid w:val="00A4653F"/>
    <w:rsid w:val="00A5667E"/>
    <w:rsid w:val="00A64A20"/>
    <w:rsid w:val="00A72CEF"/>
    <w:rsid w:val="00A739B7"/>
    <w:rsid w:val="00A752D4"/>
    <w:rsid w:val="00A82586"/>
    <w:rsid w:val="00A84289"/>
    <w:rsid w:val="00A842D9"/>
    <w:rsid w:val="00A87C5F"/>
    <w:rsid w:val="00A916B5"/>
    <w:rsid w:val="00AA1040"/>
    <w:rsid w:val="00AB0F1B"/>
    <w:rsid w:val="00AB2B80"/>
    <w:rsid w:val="00AB7F7F"/>
    <w:rsid w:val="00AD56E4"/>
    <w:rsid w:val="00AD7422"/>
    <w:rsid w:val="00AE14DC"/>
    <w:rsid w:val="00AF3D7C"/>
    <w:rsid w:val="00AF5F81"/>
    <w:rsid w:val="00B177D5"/>
    <w:rsid w:val="00B37356"/>
    <w:rsid w:val="00B46105"/>
    <w:rsid w:val="00B676FA"/>
    <w:rsid w:val="00B8795D"/>
    <w:rsid w:val="00BC1A28"/>
    <w:rsid w:val="00BC3900"/>
    <w:rsid w:val="00BF28CA"/>
    <w:rsid w:val="00C00148"/>
    <w:rsid w:val="00C12B7D"/>
    <w:rsid w:val="00C22944"/>
    <w:rsid w:val="00C252E3"/>
    <w:rsid w:val="00C26F32"/>
    <w:rsid w:val="00C32524"/>
    <w:rsid w:val="00C407CC"/>
    <w:rsid w:val="00C41A74"/>
    <w:rsid w:val="00C42CD7"/>
    <w:rsid w:val="00C4506D"/>
    <w:rsid w:val="00C45A76"/>
    <w:rsid w:val="00C50187"/>
    <w:rsid w:val="00C5303B"/>
    <w:rsid w:val="00C66749"/>
    <w:rsid w:val="00C84DA2"/>
    <w:rsid w:val="00C9160C"/>
    <w:rsid w:val="00CA15D5"/>
    <w:rsid w:val="00CB3F15"/>
    <w:rsid w:val="00CB427F"/>
    <w:rsid w:val="00CB7C9B"/>
    <w:rsid w:val="00CD018A"/>
    <w:rsid w:val="00CE08A0"/>
    <w:rsid w:val="00CF1069"/>
    <w:rsid w:val="00CF6C16"/>
    <w:rsid w:val="00D1454F"/>
    <w:rsid w:val="00D16640"/>
    <w:rsid w:val="00D21074"/>
    <w:rsid w:val="00D238D0"/>
    <w:rsid w:val="00D33264"/>
    <w:rsid w:val="00D332C0"/>
    <w:rsid w:val="00D41498"/>
    <w:rsid w:val="00D457C6"/>
    <w:rsid w:val="00D543B5"/>
    <w:rsid w:val="00D5618E"/>
    <w:rsid w:val="00D56779"/>
    <w:rsid w:val="00D64F0F"/>
    <w:rsid w:val="00D655E7"/>
    <w:rsid w:val="00D7272A"/>
    <w:rsid w:val="00D82CDE"/>
    <w:rsid w:val="00D8526A"/>
    <w:rsid w:val="00D86082"/>
    <w:rsid w:val="00D87510"/>
    <w:rsid w:val="00D9414A"/>
    <w:rsid w:val="00DA4E26"/>
    <w:rsid w:val="00DB280D"/>
    <w:rsid w:val="00DC197C"/>
    <w:rsid w:val="00DC4475"/>
    <w:rsid w:val="00DF4E86"/>
    <w:rsid w:val="00DF77DF"/>
    <w:rsid w:val="00E0157C"/>
    <w:rsid w:val="00E05F9B"/>
    <w:rsid w:val="00E06897"/>
    <w:rsid w:val="00E11D34"/>
    <w:rsid w:val="00E12993"/>
    <w:rsid w:val="00E137AE"/>
    <w:rsid w:val="00E3565A"/>
    <w:rsid w:val="00E36CFC"/>
    <w:rsid w:val="00E41E4B"/>
    <w:rsid w:val="00E51A1E"/>
    <w:rsid w:val="00E535EA"/>
    <w:rsid w:val="00E55C46"/>
    <w:rsid w:val="00E633F1"/>
    <w:rsid w:val="00E67052"/>
    <w:rsid w:val="00E679DC"/>
    <w:rsid w:val="00E712BD"/>
    <w:rsid w:val="00E718A0"/>
    <w:rsid w:val="00E76196"/>
    <w:rsid w:val="00E82CC9"/>
    <w:rsid w:val="00E832C8"/>
    <w:rsid w:val="00E86A76"/>
    <w:rsid w:val="00E95C67"/>
    <w:rsid w:val="00EB6539"/>
    <w:rsid w:val="00EC0E2B"/>
    <w:rsid w:val="00ED29A9"/>
    <w:rsid w:val="00ED49A4"/>
    <w:rsid w:val="00EF429A"/>
    <w:rsid w:val="00EF49AA"/>
    <w:rsid w:val="00EF7A00"/>
    <w:rsid w:val="00EF7A91"/>
    <w:rsid w:val="00F03204"/>
    <w:rsid w:val="00F0460F"/>
    <w:rsid w:val="00F074A0"/>
    <w:rsid w:val="00F157DE"/>
    <w:rsid w:val="00F55218"/>
    <w:rsid w:val="00F62F6F"/>
    <w:rsid w:val="00F745BB"/>
    <w:rsid w:val="00F92EAF"/>
    <w:rsid w:val="00F93780"/>
    <w:rsid w:val="00F96869"/>
    <w:rsid w:val="00F97647"/>
    <w:rsid w:val="00FA00CD"/>
    <w:rsid w:val="00FA70FD"/>
    <w:rsid w:val="00FC6EF5"/>
    <w:rsid w:val="00FC75BE"/>
    <w:rsid w:val="00FD02AA"/>
    <w:rsid w:val="00FD2F19"/>
    <w:rsid w:val="00FD3927"/>
    <w:rsid w:val="00FE063D"/>
    <w:rsid w:val="00FF5A3F"/>
    <w:rsid w:val="00FF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48F4"/>
  <w15:docId w15:val="{568C8C5E-588E-44EC-9AF9-BD0E7DF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5" w:lineRule="auto"/>
      <w:ind w:left="41" w:right="1" w:hanging="10"/>
      <w:jc w:val="both"/>
    </w:pPr>
    <w:rPr>
      <w:rFonts w:ascii="Arial" w:eastAsia="Arial" w:hAnsi="Arial" w:cs="Arial"/>
      <w:color w:val="000000"/>
    </w:rPr>
  </w:style>
  <w:style w:type="paragraph" w:styleId="Ttulo1">
    <w:name w:val="heading 1"/>
    <w:next w:val="Normal"/>
    <w:link w:val="Ttulo1Char"/>
    <w:uiPriority w:val="9"/>
    <w:unhideWhenUsed/>
    <w:qFormat/>
    <w:pPr>
      <w:keepNext/>
      <w:keepLines/>
      <w:numPr>
        <w:numId w:val="7"/>
      </w:numPr>
      <w:spacing w:after="106"/>
      <w:jc w:val="both"/>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har">
    <w:name w:val="Título 1 Char"/>
    <w:link w:val="Ttulo1"/>
    <w:uiPriority w:val="9"/>
    <w:rPr>
      <w:rFonts w:ascii="Arial" w:eastAsia="Arial" w:hAnsi="Arial" w:cs="Arial"/>
      <w:b/>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2876BD"/>
    <w:pPr>
      <w:tabs>
        <w:tab w:val="center" w:pos="4252"/>
        <w:tab w:val="right" w:pos="8504"/>
      </w:tabs>
      <w:spacing w:after="0" w:line="240" w:lineRule="auto"/>
    </w:pPr>
  </w:style>
  <w:style w:type="character" w:customStyle="1" w:styleId="RodapChar">
    <w:name w:val="Rodapé Char"/>
    <w:basedOn w:val="Fontepargpadro"/>
    <w:link w:val="Rodap"/>
    <w:uiPriority w:val="99"/>
    <w:rsid w:val="002876BD"/>
    <w:rPr>
      <w:rFonts w:ascii="Arial" w:eastAsia="Arial" w:hAnsi="Arial" w:cs="Arial"/>
      <w:color w:val="000000"/>
    </w:rPr>
  </w:style>
  <w:style w:type="paragraph" w:styleId="PargrafodaLista">
    <w:name w:val="List Paragraph"/>
    <w:basedOn w:val="Normal"/>
    <w:uiPriority w:val="34"/>
    <w:qFormat/>
    <w:rsid w:val="00E67052"/>
    <w:pPr>
      <w:ind w:left="720"/>
      <w:contextualSpacing/>
    </w:pPr>
  </w:style>
  <w:style w:type="paragraph" w:customStyle="1" w:styleId="Default">
    <w:name w:val="Default"/>
    <w:rsid w:val="001C5FCF"/>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Fontepargpadro"/>
    <w:uiPriority w:val="99"/>
    <w:unhideWhenUsed/>
    <w:rsid w:val="00AD56E4"/>
    <w:rPr>
      <w:color w:val="0563C1" w:themeColor="hyperlink"/>
      <w:u w:val="single"/>
    </w:rPr>
  </w:style>
  <w:style w:type="character" w:customStyle="1" w:styleId="UnresolvedMention">
    <w:name w:val="Unresolved Mention"/>
    <w:basedOn w:val="Fontepargpadro"/>
    <w:uiPriority w:val="99"/>
    <w:semiHidden/>
    <w:unhideWhenUsed/>
    <w:rsid w:val="00AD56E4"/>
    <w:rPr>
      <w:color w:val="605E5C"/>
      <w:shd w:val="clear" w:color="auto" w:fill="E1DFDD"/>
    </w:rPr>
  </w:style>
  <w:style w:type="paragraph" w:styleId="Corpodetexto3">
    <w:name w:val="Body Text 3"/>
    <w:basedOn w:val="Normal"/>
    <w:link w:val="Corpodetexto3Char"/>
    <w:rsid w:val="009602D9"/>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9602D9"/>
    <w:rPr>
      <w:rFonts w:ascii="Times New Roman" w:eastAsia="Times New Roman" w:hAnsi="Times New Roman" w:cs="Times New Roman"/>
      <w:sz w:val="16"/>
      <w:szCs w:val="16"/>
    </w:rPr>
  </w:style>
  <w:style w:type="paragraph" w:customStyle="1" w:styleId="Jurisprudncias">
    <w:name w:val="Jurisprudências"/>
    <w:basedOn w:val="Normal"/>
    <w:link w:val="JurisprudnciasChar"/>
    <w:qFormat/>
    <w:rsid w:val="00C66749"/>
    <w:pPr>
      <w:spacing w:after="0" w:line="240" w:lineRule="auto"/>
      <w:ind w:left="0" w:right="0" w:firstLine="0"/>
    </w:pPr>
    <w:rPr>
      <w:rFonts w:eastAsiaTheme="minorHAnsi" w:cstheme="minorBidi"/>
      <w:color w:val="auto"/>
      <w:sz w:val="24"/>
      <w:lang w:eastAsia="en-US"/>
    </w:rPr>
  </w:style>
  <w:style w:type="character" w:customStyle="1" w:styleId="JurisprudnciasChar">
    <w:name w:val="Jurisprudências Char"/>
    <w:basedOn w:val="Fontepargpadro"/>
    <w:link w:val="Jurisprudncias"/>
    <w:rsid w:val="00C66749"/>
    <w:rPr>
      <w:rFonts w:ascii="Arial" w:eastAsiaTheme="minorHAnsi" w:hAnsi="Arial"/>
      <w:sz w:val="24"/>
      <w:lang w:eastAsia="en-US"/>
    </w:rPr>
  </w:style>
  <w:style w:type="character" w:styleId="Forte">
    <w:name w:val="Strong"/>
    <w:basedOn w:val="Fontepargpadro"/>
    <w:uiPriority w:val="22"/>
    <w:qFormat/>
    <w:rsid w:val="00917A2A"/>
    <w:rPr>
      <w:b/>
      <w:bCs/>
    </w:rPr>
  </w:style>
  <w:style w:type="table" w:styleId="Tabelacomgrade">
    <w:name w:val="Table Grid"/>
    <w:basedOn w:val="Tabelanormal"/>
    <w:uiPriority w:val="39"/>
    <w:rsid w:val="00D6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D01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018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icaoctvarge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7282-7A26-4308-B26B-9268698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Silveira</dc:creator>
  <cp:keywords/>
  <cp:lastModifiedBy>Arquivos</cp:lastModifiedBy>
  <cp:revision>2</cp:revision>
  <cp:lastPrinted>2023-06-06T11:13:00Z</cp:lastPrinted>
  <dcterms:created xsi:type="dcterms:W3CDTF">2023-06-06T16:20:00Z</dcterms:created>
  <dcterms:modified xsi:type="dcterms:W3CDTF">2023-06-06T16:20:00Z</dcterms:modified>
</cp:coreProperties>
</file>