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>RESOLUÇÃO Nº. 00</w:t>
      </w:r>
      <w:r w:rsidR="001408F0">
        <w:rPr>
          <w:rFonts w:ascii="Arial Nova Cond" w:hAnsi="Arial Nova Cond"/>
          <w:color w:val="000000" w:themeColor="text1"/>
          <w:sz w:val="28"/>
          <w:szCs w:val="28"/>
        </w:rPr>
        <w:t>2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>/202</w:t>
      </w:r>
      <w:r w:rsidR="001408F0">
        <w:rPr>
          <w:rFonts w:ascii="Arial Nova Cond" w:hAnsi="Arial Nova Cond"/>
          <w:color w:val="000000" w:themeColor="text1"/>
          <w:sz w:val="28"/>
          <w:szCs w:val="28"/>
        </w:rPr>
        <w:t>3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243AF8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243AF8" w:rsidRDefault="00243AF8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  <w:r w:rsidRPr="00DC01DF">
        <w:rPr>
          <w:rFonts w:ascii="Arial Nova Cond" w:hAnsi="Arial Nova Cond"/>
          <w:color w:val="000000" w:themeColor="text1"/>
          <w:sz w:val="24"/>
          <w:szCs w:val="24"/>
        </w:rPr>
        <w:t>Dispõe sobre aprovação do Plano de Trabalho</w:t>
      </w:r>
      <w:r>
        <w:rPr>
          <w:rFonts w:ascii="Arial Nova Cond" w:hAnsi="Arial Nova Cond"/>
          <w:color w:val="000000" w:themeColor="text1"/>
          <w:sz w:val="24"/>
          <w:szCs w:val="24"/>
        </w:rPr>
        <w:t xml:space="preserve"> Anual </w:t>
      </w:r>
      <w:r w:rsidR="001408F0">
        <w:rPr>
          <w:rFonts w:ascii="Arial Nova Cond" w:hAnsi="Arial Nova Cond"/>
          <w:color w:val="000000" w:themeColor="text1"/>
          <w:sz w:val="24"/>
          <w:szCs w:val="24"/>
        </w:rPr>
        <w:t>–</w:t>
      </w:r>
      <w:r>
        <w:rPr>
          <w:rFonts w:ascii="Arial Nova Cond" w:hAnsi="Arial Nova Cond"/>
          <w:color w:val="000000" w:themeColor="text1"/>
          <w:sz w:val="24"/>
          <w:szCs w:val="24"/>
        </w:rPr>
        <w:t xml:space="preserve">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>202</w:t>
      </w:r>
      <w:r w:rsidR="001408F0">
        <w:rPr>
          <w:rFonts w:ascii="Arial Nova Cond" w:hAnsi="Arial Nova Cond"/>
          <w:color w:val="000000" w:themeColor="text1"/>
          <w:sz w:val="24"/>
          <w:szCs w:val="24"/>
        </w:rPr>
        <w:t xml:space="preserve">3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do Conselho Municipal de Assistência Social. O Conselho Municipal de Assistência Social de Vargeão - CMAS, no uso de suas atribuições legais e de acordo com </w:t>
      </w:r>
      <w:r w:rsidRPr="00DC01DF">
        <w:rPr>
          <w:rFonts w:ascii="Arial Nova Cond" w:hAnsi="Arial Nova Cond" w:cs="Times New Roman"/>
          <w:color w:val="000000" w:themeColor="text1"/>
          <w:sz w:val="24"/>
          <w:szCs w:val="24"/>
        </w:rPr>
        <w:t xml:space="preserve">a lei que municipal nº 1.540/2013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e conforme deliberação na reunião de </w:t>
      </w:r>
      <w:r w:rsidR="004626A4">
        <w:rPr>
          <w:rFonts w:ascii="Arial Nova Cond" w:hAnsi="Arial Nova Cond"/>
          <w:sz w:val="24"/>
          <w:szCs w:val="24"/>
        </w:rPr>
        <w:t>17</w:t>
      </w:r>
      <w:r w:rsidRPr="00DC01DF">
        <w:rPr>
          <w:rFonts w:ascii="Arial Nova Cond" w:hAnsi="Arial Nova Cond"/>
          <w:sz w:val="24"/>
          <w:szCs w:val="24"/>
        </w:rPr>
        <w:t xml:space="preserve"> de </w:t>
      </w:r>
      <w:r w:rsidR="004626A4">
        <w:rPr>
          <w:rFonts w:ascii="Arial Nova Cond" w:hAnsi="Arial Nova Cond"/>
          <w:sz w:val="24"/>
          <w:szCs w:val="24"/>
        </w:rPr>
        <w:t>fevereiro</w:t>
      </w:r>
      <w:r w:rsidRPr="00DC01DF">
        <w:rPr>
          <w:rFonts w:ascii="Arial Nova Cond" w:hAnsi="Arial Nova Cond"/>
          <w:sz w:val="24"/>
          <w:szCs w:val="24"/>
        </w:rPr>
        <w:t xml:space="preserve"> de 202</w:t>
      </w:r>
      <w:r w:rsidR="004626A4">
        <w:rPr>
          <w:rFonts w:ascii="Arial Nova Cond" w:hAnsi="Arial Nova Cond"/>
          <w:sz w:val="24"/>
          <w:szCs w:val="24"/>
        </w:rPr>
        <w:t>3</w:t>
      </w:r>
      <w:r w:rsidRPr="00DC01DF">
        <w:rPr>
          <w:rFonts w:ascii="Arial Nova Cond" w:hAnsi="Arial Nova Cond"/>
          <w:sz w:val="24"/>
          <w:szCs w:val="24"/>
        </w:rPr>
        <w:t xml:space="preserve">, 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>constando em ata n°00</w:t>
      </w:r>
      <w:r w:rsidR="004626A4">
        <w:rPr>
          <w:rFonts w:ascii="Arial Nova Cond" w:hAnsi="Arial Nova Cond"/>
          <w:color w:val="000000" w:themeColor="text1"/>
          <w:sz w:val="24"/>
          <w:szCs w:val="24"/>
        </w:rPr>
        <w:t>2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>/202</w:t>
      </w:r>
      <w:r w:rsidR="004626A4">
        <w:rPr>
          <w:rFonts w:ascii="Arial Nova Cond" w:hAnsi="Arial Nova Cond"/>
          <w:color w:val="000000" w:themeColor="text1"/>
          <w:sz w:val="24"/>
          <w:szCs w:val="24"/>
        </w:rPr>
        <w:t>3</w:t>
      </w:r>
      <w:r w:rsidRPr="00DC01DF">
        <w:rPr>
          <w:rFonts w:ascii="Arial Nova Cond" w:hAnsi="Arial Nova Cond"/>
          <w:color w:val="000000" w:themeColor="text1"/>
          <w:sz w:val="24"/>
          <w:szCs w:val="24"/>
        </w:rPr>
        <w:t xml:space="preserve">; </w:t>
      </w:r>
    </w:p>
    <w:p w:rsidR="004626A4" w:rsidRDefault="004626A4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4626A4" w:rsidRDefault="004626A4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4626A4" w:rsidRPr="00DC01DF" w:rsidRDefault="004626A4" w:rsidP="00243AF8">
      <w:pPr>
        <w:spacing w:before="20" w:after="20"/>
        <w:ind w:left="3261" w:right="567"/>
        <w:jc w:val="both"/>
        <w:rPr>
          <w:rFonts w:ascii="Arial Nova Cond" w:hAnsi="Arial Nova Cond"/>
          <w:color w:val="000000" w:themeColor="text1"/>
          <w:sz w:val="24"/>
          <w:szCs w:val="24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Resolve: </w:t>
      </w:r>
    </w:p>
    <w:p w:rsidR="00243AF8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>Art. 1° - Aprovar o Plano de Trabalho do CMAS  202</w:t>
      </w:r>
      <w:r w:rsidR="001408F0">
        <w:rPr>
          <w:rFonts w:ascii="Arial Nova Cond" w:hAnsi="Arial Nova Cond"/>
          <w:color w:val="000000" w:themeColor="text1"/>
          <w:sz w:val="28"/>
          <w:szCs w:val="28"/>
        </w:rPr>
        <w:t>3</w:t>
      </w: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em anexo.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Art. 2° Esta resolução entra em vigor na data de sua publicação.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Vargeão, </w:t>
      </w:r>
      <w:r w:rsidR="001408F0">
        <w:rPr>
          <w:rFonts w:ascii="Arial Nova Cond" w:hAnsi="Arial Nova Cond"/>
          <w:color w:val="000000" w:themeColor="text1"/>
          <w:sz w:val="28"/>
          <w:szCs w:val="28"/>
        </w:rPr>
        <w:t>17 de fevereiro de 2023.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  <w:r w:rsidRPr="00DC01DF">
        <w:rPr>
          <w:rFonts w:ascii="Arial Nova Cond" w:hAnsi="Arial Nova Cond"/>
          <w:color w:val="000000" w:themeColor="text1"/>
          <w:sz w:val="28"/>
          <w:szCs w:val="28"/>
        </w:rPr>
        <w:t xml:space="preserve"> </w:t>
      </w: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243AF8" w:rsidRPr="00DC01DF" w:rsidRDefault="00243AF8" w:rsidP="00243AF8">
      <w:pPr>
        <w:spacing w:before="20" w:after="20"/>
        <w:ind w:left="567" w:right="567"/>
        <w:jc w:val="left"/>
        <w:rPr>
          <w:rFonts w:ascii="Arial Nova Cond" w:hAnsi="Arial Nova Cond"/>
          <w:color w:val="000000" w:themeColor="text1"/>
          <w:sz w:val="28"/>
          <w:szCs w:val="28"/>
        </w:rPr>
      </w:pPr>
    </w:p>
    <w:p w:rsidR="001408F0" w:rsidRDefault="001408F0" w:rsidP="00243AF8">
      <w:pPr>
        <w:jc w:val="center"/>
        <w:rPr>
          <w:rFonts w:ascii="Arial Nova Cond" w:hAnsi="Arial Nova Cond"/>
          <w:b/>
          <w:color w:val="000000"/>
        </w:rPr>
      </w:pPr>
      <w:r>
        <w:rPr>
          <w:rFonts w:ascii="Arial Nova Cond" w:hAnsi="Arial Nova Cond"/>
          <w:b/>
          <w:color w:val="000000"/>
        </w:rPr>
        <w:t>Cleoci Rosani Manfrin</w:t>
      </w:r>
    </w:p>
    <w:p w:rsidR="00243AF8" w:rsidRPr="00DC01DF" w:rsidRDefault="00243AF8" w:rsidP="00243AF8">
      <w:pPr>
        <w:jc w:val="center"/>
        <w:rPr>
          <w:rFonts w:ascii="Arial Nova Cond" w:hAnsi="Arial Nova Cond"/>
          <w:b/>
          <w:color w:val="000000"/>
        </w:rPr>
      </w:pPr>
      <w:r w:rsidRPr="00DC01DF">
        <w:rPr>
          <w:rFonts w:ascii="Arial Nova Cond" w:hAnsi="Arial Nova Cond"/>
          <w:b/>
          <w:color w:val="000000"/>
        </w:rPr>
        <w:t>Presidente do CMAS</w:t>
      </w:r>
    </w:p>
    <w:p w:rsidR="00243AF8" w:rsidRPr="00DC01DF" w:rsidRDefault="00243AF8" w:rsidP="00243AF8">
      <w:pPr>
        <w:jc w:val="left"/>
        <w:rPr>
          <w:rFonts w:ascii="Arial Nova Cond" w:hAnsi="Arial Nova Cond"/>
        </w:rPr>
      </w:pPr>
    </w:p>
    <w:p w:rsidR="00BD2753" w:rsidRDefault="00BD2753"/>
    <w:sectPr w:rsidR="00BD2753" w:rsidSect="00243AF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85" w:rsidRDefault="003B2585" w:rsidP="00243AF8">
      <w:r>
        <w:separator/>
      </w:r>
    </w:p>
  </w:endnote>
  <w:endnote w:type="continuationSeparator" w:id="0">
    <w:p w:rsidR="003B2585" w:rsidRDefault="003B2585" w:rsidP="002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85" w:rsidRDefault="003B2585" w:rsidP="00243AF8">
      <w:r>
        <w:separator/>
      </w:r>
    </w:p>
  </w:footnote>
  <w:footnote w:type="continuationSeparator" w:id="0">
    <w:p w:rsidR="003B2585" w:rsidRDefault="003B2585" w:rsidP="0024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F8" w:rsidRDefault="00243AF8" w:rsidP="00243AF8">
    <w:pPr>
      <w:spacing w:before="20" w:after="20"/>
      <w:ind w:left="567" w:right="567"/>
      <w:jc w:val="center"/>
      <w:rPr>
        <w:rFonts w:ascii="Arial Nova Cond" w:hAnsi="Arial Nova Cond"/>
        <w:b/>
        <w:color w:val="000000" w:themeColor="text1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-106680</wp:posOffset>
          </wp:positionV>
          <wp:extent cx="781050" cy="916884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90"/>
                  <a:stretch/>
                </pic:blipFill>
                <pic:spPr bwMode="auto"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CONSELHO MUNICIPAL DE ASSISTÊNCIA SOCIAL </w:t>
    </w:r>
    <w:r>
      <w:rPr>
        <w:rFonts w:ascii="Arial Nova Cond" w:hAnsi="Arial Nova Cond"/>
        <w:b/>
        <w:color w:val="000000" w:themeColor="text1"/>
        <w:sz w:val="28"/>
        <w:szCs w:val="28"/>
      </w:rPr>
      <w:t>- CMAS</w:t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 </w:t>
    </w:r>
    <w:r>
      <w:rPr>
        <w:rFonts w:ascii="Arial Nova Cond" w:hAnsi="Arial Nova Cond"/>
        <w:b/>
        <w:color w:val="000000" w:themeColor="text1"/>
        <w:sz w:val="28"/>
        <w:szCs w:val="28"/>
      </w:rPr>
      <w:t xml:space="preserve">MUNICÍPIO DE </w:t>
    </w:r>
    <w:r w:rsidRPr="00DC01DF">
      <w:rPr>
        <w:rFonts w:ascii="Arial Nova Cond" w:hAnsi="Arial Nova Cond"/>
        <w:b/>
        <w:color w:val="000000" w:themeColor="text1"/>
        <w:sz w:val="28"/>
        <w:szCs w:val="28"/>
      </w:rPr>
      <w:t xml:space="preserve">VARGEÃO </w:t>
    </w:r>
  </w:p>
  <w:p w:rsidR="00243AF8" w:rsidRPr="00DC01DF" w:rsidRDefault="00243AF8" w:rsidP="00243AF8">
    <w:pPr>
      <w:spacing w:before="20" w:after="20"/>
      <w:ind w:left="567" w:right="567"/>
      <w:jc w:val="center"/>
      <w:rPr>
        <w:rFonts w:ascii="Arial Nova Cond" w:hAnsi="Arial Nova Cond"/>
        <w:b/>
        <w:color w:val="000000" w:themeColor="text1"/>
        <w:sz w:val="28"/>
        <w:szCs w:val="28"/>
      </w:rPr>
    </w:pPr>
    <w:r>
      <w:rPr>
        <w:rFonts w:ascii="Arial Nova Cond" w:hAnsi="Arial Nova Cond"/>
        <w:b/>
        <w:color w:val="000000" w:themeColor="text1"/>
        <w:sz w:val="28"/>
        <w:szCs w:val="28"/>
      </w:rPr>
      <w:t xml:space="preserve">ESTADO DE SANTA CATARINA </w:t>
    </w:r>
  </w:p>
  <w:p w:rsidR="00243AF8" w:rsidRDefault="00243AF8" w:rsidP="00243AF8">
    <w:pPr>
      <w:pStyle w:val="Cabealho"/>
      <w:tabs>
        <w:tab w:val="clear" w:pos="850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8"/>
    <w:rsid w:val="000A68D8"/>
    <w:rsid w:val="001408F0"/>
    <w:rsid w:val="00243AF8"/>
    <w:rsid w:val="003B2585"/>
    <w:rsid w:val="004626A4"/>
    <w:rsid w:val="005E4A80"/>
    <w:rsid w:val="009B0D6F"/>
    <w:rsid w:val="00BD2753"/>
    <w:rsid w:val="00C27A08"/>
    <w:rsid w:val="00C66798"/>
    <w:rsid w:val="00E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4C2EC-5372-4A16-8A7F-38279CB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F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AF8"/>
  </w:style>
  <w:style w:type="paragraph" w:styleId="Rodap">
    <w:name w:val="footer"/>
    <w:basedOn w:val="Normal"/>
    <w:link w:val="Rodap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509</Characters>
  <Application>Microsoft Office Word</Application>
  <DocSecurity>0</DocSecurity>
  <Lines>13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Dendena</dc:creator>
  <cp:keywords/>
  <dc:description/>
  <cp:lastModifiedBy>Arquivos</cp:lastModifiedBy>
  <cp:revision>2</cp:revision>
  <dcterms:created xsi:type="dcterms:W3CDTF">2023-02-22T14:14:00Z</dcterms:created>
  <dcterms:modified xsi:type="dcterms:W3CDTF">2023-02-22T14:14:00Z</dcterms:modified>
</cp:coreProperties>
</file>