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37" w:rsidRDefault="00C00437" w:rsidP="00A76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6E6C" w:rsidRPr="00C00437" w:rsidRDefault="00C00437" w:rsidP="00C00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437">
        <w:rPr>
          <w:rFonts w:ascii="Times New Roman" w:hAnsi="Times New Roman" w:cs="Times New Roman"/>
          <w:b/>
          <w:sz w:val="24"/>
          <w:szCs w:val="24"/>
        </w:rPr>
        <w:t xml:space="preserve">CONSELHO GESTOR DO FUNDO MUNICIPAL DE HABITAÇÃO DE INTERESSE SOCIAL - </w:t>
      </w:r>
      <w:r w:rsidR="00A76E6C" w:rsidRPr="00C00437">
        <w:rPr>
          <w:rFonts w:ascii="Times New Roman" w:hAnsi="Times New Roman" w:cs="Times New Roman"/>
          <w:b/>
          <w:sz w:val="24"/>
          <w:szCs w:val="24"/>
        </w:rPr>
        <w:t>MUNICÍPIO DE VARGEÃO</w:t>
      </w:r>
    </w:p>
    <w:p w:rsidR="00A76E6C" w:rsidRPr="007A2C76" w:rsidRDefault="00A76E6C" w:rsidP="00A76E6C">
      <w:pPr>
        <w:rPr>
          <w:rFonts w:ascii="Times New Roman" w:hAnsi="Times New Roman" w:cs="Times New Roman"/>
          <w:sz w:val="24"/>
          <w:szCs w:val="24"/>
        </w:rPr>
      </w:pPr>
    </w:p>
    <w:p w:rsidR="00A76E6C" w:rsidRPr="007A2C76" w:rsidRDefault="00A76E6C" w:rsidP="00A76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C76">
        <w:rPr>
          <w:rFonts w:ascii="Times New Roman" w:hAnsi="Times New Roman" w:cs="Times New Roman"/>
          <w:b/>
          <w:sz w:val="24"/>
          <w:szCs w:val="24"/>
        </w:rPr>
        <w:t>RESOLUÇÃO Nº 001/2021</w:t>
      </w:r>
    </w:p>
    <w:p w:rsidR="00A76E6C" w:rsidRPr="007A2C76" w:rsidRDefault="00A76E6C" w:rsidP="00A76E6C">
      <w:pPr>
        <w:rPr>
          <w:rFonts w:ascii="Times New Roman" w:hAnsi="Times New Roman" w:cs="Times New Roman"/>
          <w:sz w:val="24"/>
          <w:szCs w:val="24"/>
        </w:rPr>
      </w:pPr>
    </w:p>
    <w:p w:rsidR="00A76E6C" w:rsidRDefault="00A76E6C" w:rsidP="00A76E6C">
      <w:pPr>
        <w:pStyle w:val="western"/>
        <w:spacing w:beforeAutospacing="0" w:after="198" w:afterAutospacing="0"/>
        <w:ind w:left="3544"/>
        <w:jc w:val="both"/>
      </w:pPr>
      <w:r w:rsidRPr="00D42C71">
        <w:t xml:space="preserve">Dispõe sobre aprovação das alterações do Regimento Interno do </w:t>
      </w:r>
      <w:r w:rsidRPr="007A6665">
        <w:t>Conselho Gestor do Fundo Municipal de Habitação de Interesse Social</w:t>
      </w:r>
    </w:p>
    <w:p w:rsidR="00A76E6C" w:rsidRPr="00D42C71" w:rsidRDefault="00A76E6C" w:rsidP="00A76E6C">
      <w:pPr>
        <w:pStyle w:val="western"/>
        <w:spacing w:beforeAutospacing="0" w:after="198" w:afterAutospacing="0"/>
        <w:ind w:left="3544"/>
        <w:jc w:val="both"/>
      </w:pPr>
    </w:p>
    <w:p w:rsidR="00A76E6C" w:rsidRPr="00D42C71" w:rsidRDefault="00A76E6C" w:rsidP="00A76E6C">
      <w:pPr>
        <w:pStyle w:val="Default"/>
        <w:jc w:val="both"/>
      </w:pPr>
      <w:r w:rsidRPr="00BB4EE7">
        <w:rPr>
          <w:bCs/>
        </w:rPr>
        <w:t>O</w:t>
      </w:r>
      <w:r w:rsidRPr="00D42C71">
        <w:rPr>
          <w:b/>
          <w:bCs/>
        </w:rPr>
        <w:t xml:space="preserve"> </w:t>
      </w:r>
      <w:r w:rsidRPr="007A6665">
        <w:t>Conselho Gestor do Fundo Municipal de Habitação de Interesse Social</w:t>
      </w:r>
      <w:r w:rsidRPr="00D42C71">
        <w:t xml:space="preserve">, no uso de suas atribuições estabelecidas na lei municipal n° </w:t>
      </w:r>
      <w:r>
        <w:t>1.370/2007</w:t>
      </w:r>
      <w:r w:rsidRPr="00D42C71">
        <w:t>, e:</w:t>
      </w:r>
    </w:p>
    <w:p w:rsidR="00A76E6C" w:rsidRPr="00D42C71" w:rsidRDefault="00A76E6C" w:rsidP="00A76E6C">
      <w:pPr>
        <w:pStyle w:val="western"/>
        <w:spacing w:after="198" w:afterAutospacing="0"/>
        <w:jc w:val="both"/>
        <w:rPr>
          <w:sz w:val="22"/>
          <w:szCs w:val="22"/>
        </w:rPr>
      </w:pPr>
      <w:r w:rsidRPr="00D42C71">
        <w:rPr>
          <w:b/>
        </w:rPr>
        <w:t>CONSIDERANDO:</w:t>
      </w:r>
      <w:r w:rsidRPr="00D42C71">
        <w:t xml:space="preserve"> </w:t>
      </w:r>
      <w:r w:rsidRPr="007A6665">
        <w:t>Conselho Gestor do Fundo Municipal de Habitação de Interesse Social</w:t>
      </w:r>
      <w:r w:rsidRPr="007A6665">
        <w:rPr>
          <w:rFonts w:eastAsia="Arial Unicode MS"/>
        </w:rPr>
        <w:t xml:space="preserve"> é um órgão de caráter deliberativo</w:t>
      </w:r>
      <w:r w:rsidRPr="007A6665">
        <w:t>, de natureza contábil, com objetivo de centralizar e gerenciar recursos orçamentários para os programas estruturados no âmbito do município, destinados a implantar políticas habitacionais direcionadas a população de menor renda</w:t>
      </w:r>
      <w:r w:rsidRPr="00D42C71">
        <w:rPr>
          <w:color w:val="000000"/>
          <w:sz w:val="22"/>
          <w:szCs w:val="22"/>
          <w:shd w:val="clear" w:color="auto" w:fill="FFFFFF"/>
        </w:rPr>
        <w:t xml:space="preserve">, tendo como uma de suas competências </w:t>
      </w:r>
      <w:r w:rsidRPr="00D42C71">
        <w:t>propor alteração no Regimento Interno do Conselho para amparar e melhorar as condições de trabalho</w:t>
      </w:r>
      <w:r w:rsidRPr="00D42C71">
        <w:rPr>
          <w:sz w:val="22"/>
          <w:szCs w:val="22"/>
        </w:rPr>
        <w:t>;</w:t>
      </w:r>
    </w:p>
    <w:p w:rsidR="00A76E6C" w:rsidRPr="00D42C71" w:rsidRDefault="00A76E6C" w:rsidP="00A76E6C">
      <w:pPr>
        <w:pStyle w:val="Default"/>
        <w:jc w:val="both"/>
      </w:pPr>
      <w:r w:rsidRPr="00D42C71">
        <w:rPr>
          <w:b/>
        </w:rPr>
        <w:t>CONSIDERANDO:</w:t>
      </w:r>
      <w:r w:rsidRPr="00D42C71">
        <w:t xml:space="preserve"> as deliberações </w:t>
      </w:r>
      <w:r w:rsidR="00C00437" w:rsidRPr="00D42C71">
        <w:t>do</w:t>
      </w:r>
      <w:r w:rsidR="00C00437" w:rsidRPr="00A76E6C">
        <w:t xml:space="preserve"> </w:t>
      </w:r>
      <w:r w:rsidR="00C00437">
        <w:t>Conselho</w:t>
      </w:r>
      <w:r>
        <w:t xml:space="preserve"> </w:t>
      </w:r>
      <w:r w:rsidRPr="007A6665">
        <w:t>Gestor do Fundo Municipal de Habitação de Interesse Social</w:t>
      </w:r>
      <w:r w:rsidRPr="00D42C71">
        <w:t xml:space="preserve"> em Assembleia Ordinária, realizada dia </w:t>
      </w:r>
      <w:r>
        <w:t>11</w:t>
      </w:r>
      <w:r w:rsidRPr="00D42C71">
        <w:t xml:space="preserve"> de março de 2021, resolve:</w:t>
      </w:r>
    </w:p>
    <w:p w:rsidR="00A76E6C" w:rsidRPr="00D42C71" w:rsidRDefault="00A76E6C" w:rsidP="00A76E6C">
      <w:pPr>
        <w:rPr>
          <w:rFonts w:ascii="Times New Roman" w:hAnsi="Times New Roman" w:cs="Times New Roman"/>
          <w:sz w:val="24"/>
          <w:szCs w:val="24"/>
        </w:rPr>
      </w:pPr>
    </w:p>
    <w:p w:rsidR="00A76E6C" w:rsidRPr="00D42C71" w:rsidRDefault="00A76E6C" w:rsidP="00A76E6C">
      <w:pPr>
        <w:jc w:val="both"/>
        <w:rPr>
          <w:rFonts w:ascii="Times New Roman" w:hAnsi="Times New Roman" w:cs="Times New Roman"/>
          <w:sz w:val="24"/>
          <w:szCs w:val="24"/>
        </w:rPr>
      </w:pPr>
      <w:r w:rsidRPr="00D42C71">
        <w:rPr>
          <w:rFonts w:ascii="Times New Roman" w:hAnsi="Times New Roman" w:cs="Times New Roman"/>
          <w:sz w:val="24"/>
          <w:szCs w:val="24"/>
        </w:rPr>
        <w:t>Art. 1º. Aprovar as alterações do Regimento Interno na forma do anexo à presente Resolução;</w:t>
      </w:r>
    </w:p>
    <w:p w:rsidR="00A76E6C" w:rsidRPr="00D42C71" w:rsidRDefault="00A76E6C" w:rsidP="00A76E6C">
      <w:pPr>
        <w:jc w:val="both"/>
        <w:rPr>
          <w:rFonts w:ascii="Times New Roman" w:hAnsi="Times New Roman" w:cs="Times New Roman"/>
          <w:sz w:val="24"/>
          <w:szCs w:val="24"/>
        </w:rPr>
      </w:pPr>
      <w:r w:rsidRPr="00D42C71">
        <w:rPr>
          <w:rFonts w:ascii="Times New Roman" w:hAnsi="Times New Roman" w:cs="Times New Roman"/>
          <w:sz w:val="24"/>
          <w:szCs w:val="24"/>
        </w:rPr>
        <w:t>Art. 2º. Esta Resolução entra em vigor na data de sua publicação.</w:t>
      </w:r>
    </w:p>
    <w:p w:rsidR="00A76E6C" w:rsidRPr="00D42C71" w:rsidRDefault="00A76E6C" w:rsidP="00A76E6C">
      <w:pPr>
        <w:rPr>
          <w:rFonts w:ascii="Times New Roman" w:hAnsi="Times New Roman" w:cs="Times New Roman"/>
          <w:b/>
          <w:sz w:val="24"/>
          <w:szCs w:val="24"/>
        </w:rPr>
      </w:pPr>
    </w:p>
    <w:p w:rsidR="00A76E6C" w:rsidRPr="00DB1C1F" w:rsidRDefault="00A76E6C" w:rsidP="00A76E6C">
      <w:pPr>
        <w:ind w:left="3540" w:firstLine="708"/>
        <w:jc w:val="center"/>
        <w:rPr>
          <w:sz w:val="24"/>
        </w:rPr>
      </w:pPr>
      <w:r>
        <w:rPr>
          <w:sz w:val="24"/>
        </w:rPr>
        <w:t xml:space="preserve">                     </w:t>
      </w:r>
      <w:r w:rsidRPr="00DB1C1F">
        <w:rPr>
          <w:sz w:val="24"/>
        </w:rPr>
        <w:t>Vargeão</w:t>
      </w:r>
      <w:r>
        <w:rPr>
          <w:sz w:val="24"/>
        </w:rPr>
        <w:t>, 12 de março</w:t>
      </w:r>
      <w:r w:rsidRPr="00DB1C1F">
        <w:rPr>
          <w:sz w:val="24"/>
        </w:rPr>
        <w:t xml:space="preserve"> de 20</w:t>
      </w:r>
      <w:r>
        <w:rPr>
          <w:sz w:val="24"/>
        </w:rPr>
        <w:t>21</w:t>
      </w:r>
      <w:r w:rsidRPr="00DB1C1F">
        <w:rPr>
          <w:sz w:val="24"/>
        </w:rPr>
        <w:t>.</w:t>
      </w:r>
    </w:p>
    <w:p w:rsidR="00A76E6C" w:rsidRDefault="00A76E6C" w:rsidP="00A76E6C">
      <w:pPr>
        <w:rPr>
          <w:rFonts w:ascii="Times New Roman" w:hAnsi="Times New Roman" w:cs="Times New Roman"/>
          <w:b/>
          <w:sz w:val="24"/>
          <w:szCs w:val="24"/>
        </w:rPr>
      </w:pPr>
    </w:p>
    <w:p w:rsidR="00A76E6C" w:rsidRDefault="00A76E6C" w:rsidP="00A76E6C">
      <w:pPr>
        <w:rPr>
          <w:rFonts w:ascii="Times New Roman" w:hAnsi="Times New Roman" w:cs="Times New Roman"/>
          <w:b/>
          <w:sz w:val="24"/>
          <w:szCs w:val="24"/>
        </w:rPr>
      </w:pPr>
    </w:p>
    <w:p w:rsidR="00A76E6C" w:rsidRPr="007A2C76" w:rsidRDefault="00A76E6C" w:rsidP="00A76E6C">
      <w:pPr>
        <w:rPr>
          <w:rFonts w:ascii="Times New Roman" w:hAnsi="Times New Roman" w:cs="Times New Roman"/>
          <w:b/>
          <w:sz w:val="24"/>
          <w:szCs w:val="24"/>
        </w:rPr>
      </w:pPr>
    </w:p>
    <w:p w:rsidR="00A76E6C" w:rsidRPr="007A2C76" w:rsidRDefault="00A76E6C" w:rsidP="00A76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Maicon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Berté</w:t>
      </w:r>
      <w:proofErr w:type="spellEnd"/>
    </w:p>
    <w:p w:rsidR="005A5A06" w:rsidRDefault="00A76E6C" w:rsidP="00A76E6C">
      <w:pPr>
        <w:jc w:val="center"/>
        <w:rPr>
          <w:rFonts w:ascii="Times New Roman" w:hAnsi="Times New Roman" w:cs="Times New Roman"/>
          <w:b/>
        </w:rPr>
      </w:pPr>
      <w:r w:rsidRPr="00A76E6C">
        <w:rPr>
          <w:rFonts w:ascii="Times New Roman" w:hAnsi="Times New Roman" w:cs="Times New Roman"/>
          <w:b/>
          <w:sz w:val="24"/>
          <w:szCs w:val="24"/>
        </w:rPr>
        <w:t xml:space="preserve">Presidente do </w:t>
      </w:r>
      <w:r w:rsidRPr="00A76E6C">
        <w:rPr>
          <w:rFonts w:ascii="Times New Roman" w:hAnsi="Times New Roman" w:cs="Times New Roman"/>
          <w:b/>
        </w:rPr>
        <w:t>Conselho Gestor do Fundo Municipal de Habitação de Interesse Social</w:t>
      </w:r>
    </w:p>
    <w:p w:rsidR="00BB4EE7" w:rsidRDefault="00BB4EE7" w:rsidP="00A76E6C">
      <w:pPr>
        <w:jc w:val="center"/>
        <w:rPr>
          <w:rFonts w:ascii="Times New Roman" w:hAnsi="Times New Roman" w:cs="Times New Roman"/>
          <w:b/>
        </w:rPr>
      </w:pPr>
    </w:p>
    <w:p w:rsidR="00BB4EE7" w:rsidRDefault="00BB4EE7" w:rsidP="00A76E6C">
      <w:pPr>
        <w:jc w:val="center"/>
        <w:rPr>
          <w:rFonts w:ascii="Times New Roman" w:hAnsi="Times New Roman" w:cs="Times New Roman"/>
          <w:b/>
        </w:rPr>
      </w:pPr>
    </w:p>
    <w:p w:rsidR="00BB4EE7" w:rsidRDefault="00BB4EE7" w:rsidP="00A76E6C">
      <w:pPr>
        <w:jc w:val="center"/>
        <w:rPr>
          <w:rFonts w:ascii="Times New Roman" w:hAnsi="Times New Roman" w:cs="Times New Roman"/>
          <w:b/>
        </w:rPr>
      </w:pPr>
    </w:p>
    <w:p w:rsidR="00BB4EE7" w:rsidRPr="007A6665" w:rsidRDefault="00BB4EE7" w:rsidP="00BB4EE7">
      <w:pPr>
        <w:rPr>
          <w:rFonts w:ascii="Times New Roman" w:eastAsia="Arial Unicode MS" w:hAnsi="Times New Roman" w:cs="Times New Roman"/>
        </w:rPr>
      </w:pPr>
    </w:p>
    <w:p w:rsidR="00BB4EE7" w:rsidRDefault="00BB4EE7" w:rsidP="00BB4EE7">
      <w:pPr>
        <w:pStyle w:val="Ttulo2"/>
        <w:jc w:val="center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 xml:space="preserve">REGIMENTO DO CONSELHO GESTOR DO FUNDO MUNICIPAL DE HABITAÇÃO DE INTERESSE </w:t>
      </w:r>
      <w:proofErr w:type="gramStart"/>
      <w:r w:rsidRPr="007A6665">
        <w:rPr>
          <w:rFonts w:eastAsia="Arial Unicode MS"/>
          <w:sz w:val="22"/>
          <w:szCs w:val="22"/>
        </w:rPr>
        <w:t>SOCIAL  DE</w:t>
      </w:r>
      <w:proofErr w:type="gramEnd"/>
      <w:r w:rsidRPr="007A6665">
        <w:rPr>
          <w:rFonts w:eastAsia="Arial Unicode MS"/>
          <w:sz w:val="22"/>
          <w:szCs w:val="22"/>
        </w:rPr>
        <w:t xml:space="preserve"> VARGEÃO </w:t>
      </w:r>
      <w:r>
        <w:rPr>
          <w:rFonts w:eastAsia="Arial Unicode MS"/>
          <w:sz w:val="22"/>
          <w:szCs w:val="22"/>
        </w:rPr>
        <w:t>–</w:t>
      </w:r>
      <w:r w:rsidRPr="007A6665">
        <w:rPr>
          <w:rFonts w:eastAsia="Arial Unicode MS"/>
          <w:sz w:val="22"/>
          <w:szCs w:val="22"/>
        </w:rPr>
        <w:t xml:space="preserve"> SC</w:t>
      </w:r>
    </w:p>
    <w:p w:rsidR="00BB4EE7" w:rsidRPr="005C546F" w:rsidRDefault="00BB4EE7" w:rsidP="00BB4EE7">
      <w:pPr>
        <w:rPr>
          <w:lang w:eastAsia="pt-BR"/>
        </w:rPr>
      </w:pP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4140" w:right="486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>CONSELHO GESTOR DO FUNDO MUNICIPAL DE HABITAÇÃO DE INTERESSE SOCIAL -  órgão colegiado com composição e competência estabelecidas na lei n.º 1.370/2007 de 17 de Dezembro de 2007 com alteração na Lei nº 1.608/2016, no uso de suas atribuições legais, resolve, por unanimidade aprovar o seguinte Regimento Interno: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4140" w:right="486"/>
        <w:rPr>
          <w:rFonts w:eastAsia="Arial Unicode MS"/>
          <w:sz w:val="22"/>
          <w:szCs w:val="22"/>
        </w:rPr>
      </w:pPr>
    </w:p>
    <w:p w:rsidR="00BB4EE7" w:rsidRPr="007A6665" w:rsidRDefault="00BB4EE7" w:rsidP="00BB4EE7">
      <w:pPr>
        <w:pStyle w:val="Corpodetexto"/>
        <w:spacing w:before="100" w:beforeAutospacing="1" w:after="100" w:afterAutospacing="1"/>
        <w:jc w:val="center"/>
        <w:rPr>
          <w:rFonts w:eastAsia="Arial Unicode MS"/>
          <w:b/>
          <w:bCs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 xml:space="preserve">Capítulo I 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jc w:val="center"/>
        <w:rPr>
          <w:rFonts w:eastAsia="Arial Unicode MS"/>
          <w:b/>
          <w:bCs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DA COMPOSIÇÃO E ATRIBUIÇÕES</w:t>
      </w:r>
    </w:p>
    <w:p w:rsidR="00BB4EE7" w:rsidRPr="007A6665" w:rsidRDefault="00BB4EE7" w:rsidP="00BB4EE7">
      <w:pPr>
        <w:jc w:val="both"/>
        <w:rPr>
          <w:rFonts w:ascii="Times New Roman" w:hAnsi="Times New Roman" w:cs="Times New Roman"/>
        </w:rPr>
      </w:pPr>
      <w:r w:rsidRPr="007A6665">
        <w:rPr>
          <w:rFonts w:ascii="Times New Roman" w:eastAsia="Arial Unicode MS" w:hAnsi="Times New Roman" w:cs="Times New Roman"/>
          <w:b/>
          <w:bCs/>
        </w:rPr>
        <w:t>Art. 1º -</w:t>
      </w:r>
      <w:r w:rsidRPr="007A6665">
        <w:rPr>
          <w:rFonts w:ascii="Times New Roman" w:eastAsia="Arial Unicode MS" w:hAnsi="Times New Roman" w:cs="Times New Roman"/>
        </w:rPr>
        <w:t xml:space="preserve"> </w:t>
      </w:r>
      <w:r w:rsidRPr="007A6665">
        <w:rPr>
          <w:rFonts w:ascii="Times New Roman" w:hAnsi="Times New Roman" w:cs="Times New Roman"/>
        </w:rPr>
        <w:t>Conselho Gestor do Fundo Municipal de Habitação de Interesse Social</w:t>
      </w:r>
      <w:r w:rsidRPr="007A6665">
        <w:rPr>
          <w:rFonts w:ascii="Times New Roman" w:eastAsia="Arial Unicode MS" w:hAnsi="Times New Roman" w:cs="Times New Roman"/>
        </w:rPr>
        <w:t xml:space="preserve"> é um órgão de caráter deliberativo</w:t>
      </w:r>
      <w:r w:rsidRPr="007A6665">
        <w:rPr>
          <w:rFonts w:ascii="Times New Roman" w:hAnsi="Times New Roman" w:cs="Times New Roman"/>
        </w:rPr>
        <w:t>, de natureza contábil, com objetivo de centralizar e gerenciar recursos orçamentários para os programas estruturados no âmbito do município, destinados a implantar políticas habitacionais direcionadas a população de menor renda.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 xml:space="preserve">Art. 2º- </w:t>
      </w:r>
      <w:r w:rsidRPr="007A6665">
        <w:rPr>
          <w:rFonts w:eastAsia="Arial Unicode MS"/>
          <w:sz w:val="22"/>
          <w:szCs w:val="22"/>
        </w:rPr>
        <w:t xml:space="preserve">O presente Regimento Interno Disciplina o funcionamento do </w:t>
      </w:r>
      <w:r w:rsidRPr="007A6665">
        <w:rPr>
          <w:sz w:val="22"/>
          <w:szCs w:val="22"/>
        </w:rPr>
        <w:t>Conselho Gestor do Fundo Municipal de Habitação de Interesse Social</w:t>
      </w:r>
      <w:r w:rsidRPr="007A6665">
        <w:rPr>
          <w:rFonts w:eastAsia="Arial Unicode MS"/>
          <w:sz w:val="22"/>
          <w:szCs w:val="22"/>
        </w:rPr>
        <w:t xml:space="preserve"> do município de Vargeão.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 xml:space="preserve">Art.  3º- </w:t>
      </w:r>
      <w:r w:rsidRPr="007A6665">
        <w:rPr>
          <w:sz w:val="22"/>
          <w:szCs w:val="22"/>
        </w:rPr>
        <w:t xml:space="preserve">Conselho Gestor do Fundo Municipal de Habitação de Interesse Social </w:t>
      </w:r>
      <w:r w:rsidRPr="007A6665">
        <w:rPr>
          <w:rFonts w:eastAsia="Arial Unicode MS"/>
          <w:sz w:val="22"/>
          <w:szCs w:val="22"/>
        </w:rPr>
        <w:t>é constituído por 12 (doze) membros titulares e suplentes, sendo 6 (seis) membros da esfera governamental e 6 (seis) membros da esfera não governamental – sociedade civil, garantindo quatro vagas para representantes de movimentos populares.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sz w:val="22"/>
          <w:szCs w:val="22"/>
        </w:rPr>
      </w:pPr>
      <w:r w:rsidRPr="007A6665">
        <w:rPr>
          <w:sz w:val="22"/>
          <w:szCs w:val="22"/>
        </w:rPr>
        <w:t>§ 1º. Para cada representante titular, as entidades, órgãos governamentais e comunidades indicarão 1 (um) suplente.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sz w:val="22"/>
          <w:szCs w:val="22"/>
        </w:rPr>
      </w:pPr>
      <w:r w:rsidRPr="007A6665">
        <w:rPr>
          <w:sz w:val="22"/>
          <w:szCs w:val="22"/>
        </w:rPr>
        <w:t>§ 2º. A indicação dos membros do Conselho será feita, pelas organizações ou entidades que pertencem.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sz w:val="22"/>
          <w:szCs w:val="22"/>
        </w:rPr>
      </w:pPr>
      <w:r w:rsidRPr="007A6665">
        <w:rPr>
          <w:sz w:val="22"/>
          <w:szCs w:val="22"/>
        </w:rPr>
        <w:t>§ 3º. O mandato dos membros do Conselho Gestor do Fundo Municipal de Habitação de Interesse Social será exercido gratuitamente, ficando expressamente vedada a concessão de qualquer remuneração, vantagem ou benefício de natureza pecuniária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b/>
          <w:bCs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 xml:space="preserve">Art.  4º-  </w:t>
      </w:r>
      <w:r w:rsidRPr="007A6665">
        <w:rPr>
          <w:rFonts w:eastAsia="Arial Unicode MS"/>
          <w:sz w:val="22"/>
          <w:szCs w:val="22"/>
        </w:rPr>
        <w:t>O</w:t>
      </w:r>
      <w:r w:rsidRPr="007A6665">
        <w:rPr>
          <w:rFonts w:eastAsia="Arial Unicode MS"/>
          <w:b/>
          <w:bCs/>
          <w:sz w:val="22"/>
          <w:szCs w:val="22"/>
        </w:rPr>
        <w:t xml:space="preserve"> </w:t>
      </w:r>
      <w:r w:rsidRPr="007A6665">
        <w:rPr>
          <w:sz w:val="22"/>
          <w:szCs w:val="22"/>
        </w:rPr>
        <w:t>Conselho Gestor do Fundo Municipal de Habitação de Interesse Social</w:t>
      </w:r>
      <w:r w:rsidRPr="007A6665">
        <w:rPr>
          <w:rFonts w:eastAsia="Arial Unicode MS"/>
          <w:sz w:val="22"/>
          <w:szCs w:val="22"/>
        </w:rPr>
        <w:t>, funcionará nas dependências da Secretaria Municipal de Assistência Social.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5º-</w:t>
      </w:r>
      <w:r w:rsidRPr="007A6665">
        <w:rPr>
          <w:sz w:val="22"/>
          <w:szCs w:val="22"/>
        </w:rPr>
        <w:t xml:space="preserve"> Compete ao Conselho Gestor do Fundo Municipal de Habitação de Interesse Social:</w:t>
      </w:r>
    </w:p>
    <w:p w:rsidR="00BB4EE7" w:rsidRPr="007A6665" w:rsidRDefault="00BB4EE7" w:rsidP="00BB4EE7">
      <w:pPr>
        <w:spacing w:line="360" w:lineRule="auto"/>
        <w:ind w:left="1440" w:hanging="720"/>
        <w:jc w:val="both"/>
        <w:rPr>
          <w:rFonts w:ascii="Times New Roman" w:eastAsia="Arial Unicode MS" w:hAnsi="Times New Roman" w:cs="Times New Roman"/>
        </w:rPr>
      </w:pPr>
      <w:r w:rsidRPr="007A6665">
        <w:rPr>
          <w:rFonts w:ascii="Times New Roman" w:eastAsia="Arial Unicode MS" w:hAnsi="Times New Roman" w:cs="Times New Roman"/>
        </w:rPr>
        <w:lastRenderedPageBreak/>
        <w:t xml:space="preserve">I – </w:t>
      </w:r>
      <w:r w:rsidRPr="007A6665">
        <w:rPr>
          <w:rFonts w:ascii="Times New Roman" w:eastAsia="Arial Unicode MS" w:hAnsi="Times New Roman" w:cs="Times New Roman"/>
        </w:rPr>
        <w:tab/>
        <w:t>Estabelecer diretrizes e critérios para a priorização de linhas de ação, alocação de recursos do FMHIS e atendimento dos beneficiários dos programas habitacionais, observando o disposto na Lei nº 1.370/2007, na Política e no Plano Municipal de Habitação;</w:t>
      </w:r>
    </w:p>
    <w:p w:rsidR="00BB4EE7" w:rsidRPr="007A6665" w:rsidRDefault="00BB4EE7" w:rsidP="00BB4EE7">
      <w:pPr>
        <w:spacing w:line="360" w:lineRule="auto"/>
        <w:ind w:left="1440" w:hanging="720"/>
        <w:jc w:val="both"/>
        <w:rPr>
          <w:rFonts w:ascii="Times New Roman" w:eastAsia="Arial Unicode MS" w:hAnsi="Times New Roman" w:cs="Times New Roman"/>
        </w:rPr>
      </w:pPr>
      <w:r w:rsidRPr="007A6665">
        <w:rPr>
          <w:rFonts w:ascii="Times New Roman" w:eastAsia="Arial Unicode MS" w:hAnsi="Times New Roman" w:cs="Times New Roman"/>
        </w:rPr>
        <w:t>II – Aprovar orçamentos e planos de aplicação e metas anuais e plurianuais dos recursos</w:t>
      </w:r>
    </w:p>
    <w:p w:rsidR="00BB4EE7" w:rsidRPr="007A6665" w:rsidRDefault="00BB4EE7" w:rsidP="00BB4EE7">
      <w:pPr>
        <w:spacing w:line="360" w:lineRule="auto"/>
        <w:ind w:left="1440" w:hanging="720"/>
        <w:jc w:val="both"/>
        <w:rPr>
          <w:rFonts w:ascii="Times New Roman" w:eastAsia="Arial Unicode MS" w:hAnsi="Times New Roman" w:cs="Times New Roman"/>
        </w:rPr>
      </w:pPr>
      <w:proofErr w:type="gramStart"/>
      <w:r w:rsidRPr="007A6665">
        <w:rPr>
          <w:rFonts w:ascii="Times New Roman" w:eastAsia="Arial Unicode MS" w:hAnsi="Times New Roman" w:cs="Times New Roman"/>
        </w:rPr>
        <w:t>do</w:t>
      </w:r>
      <w:proofErr w:type="gramEnd"/>
      <w:r w:rsidRPr="007A6665">
        <w:rPr>
          <w:rFonts w:ascii="Times New Roman" w:eastAsia="Arial Unicode MS" w:hAnsi="Times New Roman" w:cs="Times New Roman"/>
        </w:rPr>
        <w:t xml:space="preserve"> FMHIS</w:t>
      </w:r>
    </w:p>
    <w:p w:rsidR="00BB4EE7" w:rsidRPr="007A6665" w:rsidRDefault="00BB4EE7" w:rsidP="00BB4EE7">
      <w:pPr>
        <w:spacing w:line="360" w:lineRule="auto"/>
        <w:ind w:left="1440" w:hanging="720"/>
        <w:jc w:val="both"/>
        <w:rPr>
          <w:rFonts w:ascii="Times New Roman" w:eastAsia="Arial Unicode MS" w:hAnsi="Times New Roman" w:cs="Times New Roman"/>
        </w:rPr>
      </w:pPr>
      <w:r w:rsidRPr="007A6665">
        <w:rPr>
          <w:rFonts w:ascii="Times New Roman" w:eastAsia="Arial Unicode MS" w:hAnsi="Times New Roman" w:cs="Times New Roman"/>
        </w:rPr>
        <w:t xml:space="preserve">III– </w:t>
      </w:r>
      <w:r w:rsidRPr="007A6665">
        <w:rPr>
          <w:rFonts w:ascii="Times New Roman" w:eastAsia="Arial Unicode MS" w:hAnsi="Times New Roman" w:cs="Times New Roman"/>
        </w:rPr>
        <w:tab/>
        <w:t>Deliberar sobre critérios para a priorização de linhas de ação;</w:t>
      </w:r>
    </w:p>
    <w:p w:rsidR="00BB4EE7" w:rsidRPr="007A6665" w:rsidRDefault="00BB4EE7" w:rsidP="00BB4EE7">
      <w:pPr>
        <w:spacing w:line="360" w:lineRule="auto"/>
        <w:ind w:left="1440" w:hanging="720"/>
        <w:jc w:val="both"/>
        <w:rPr>
          <w:rFonts w:ascii="Times New Roman" w:eastAsia="Arial Unicode MS" w:hAnsi="Times New Roman" w:cs="Times New Roman"/>
        </w:rPr>
      </w:pPr>
      <w:r w:rsidRPr="007A6665">
        <w:rPr>
          <w:rFonts w:ascii="Times New Roman" w:eastAsia="Arial Unicode MS" w:hAnsi="Times New Roman" w:cs="Times New Roman"/>
        </w:rPr>
        <w:t xml:space="preserve">III - </w:t>
      </w:r>
      <w:r w:rsidRPr="007A6665">
        <w:rPr>
          <w:rFonts w:ascii="Times New Roman" w:eastAsia="Arial Unicode MS" w:hAnsi="Times New Roman" w:cs="Times New Roman"/>
        </w:rPr>
        <w:tab/>
        <w:t>Deliberar sobre as contas do FMHIS;</w:t>
      </w:r>
    </w:p>
    <w:p w:rsidR="00BB4EE7" w:rsidRPr="007A6665" w:rsidRDefault="00BB4EE7" w:rsidP="00BB4EE7">
      <w:pPr>
        <w:spacing w:line="360" w:lineRule="auto"/>
        <w:ind w:left="1440" w:hanging="720"/>
        <w:jc w:val="both"/>
        <w:rPr>
          <w:rFonts w:ascii="Times New Roman" w:eastAsia="Arial Unicode MS" w:hAnsi="Times New Roman" w:cs="Times New Roman"/>
        </w:rPr>
      </w:pPr>
      <w:r w:rsidRPr="007A6665">
        <w:rPr>
          <w:rFonts w:ascii="Times New Roman" w:eastAsia="Arial Unicode MS" w:hAnsi="Times New Roman" w:cs="Times New Roman"/>
        </w:rPr>
        <w:t xml:space="preserve">IV – </w:t>
      </w:r>
      <w:r w:rsidRPr="007A6665">
        <w:rPr>
          <w:rFonts w:ascii="Times New Roman" w:eastAsia="Arial Unicode MS" w:hAnsi="Times New Roman" w:cs="Times New Roman"/>
        </w:rPr>
        <w:tab/>
        <w:t xml:space="preserve">Dirimir dúvidas quanto à aplicação das normas regulamentares, aplicáveis ao FMHIS, nas matérias de sua competência; </w:t>
      </w:r>
    </w:p>
    <w:p w:rsidR="00BB4EE7" w:rsidRPr="007A6665" w:rsidRDefault="00BB4EE7" w:rsidP="00BB4EE7">
      <w:pPr>
        <w:spacing w:line="360" w:lineRule="auto"/>
        <w:ind w:left="1440" w:hanging="720"/>
        <w:jc w:val="both"/>
        <w:rPr>
          <w:rFonts w:ascii="Times New Roman" w:eastAsia="Arial Unicode MS" w:hAnsi="Times New Roman" w:cs="Times New Roman"/>
        </w:rPr>
      </w:pPr>
      <w:r w:rsidRPr="007A6665">
        <w:rPr>
          <w:rFonts w:ascii="Times New Roman" w:eastAsia="Arial Unicode MS" w:hAnsi="Times New Roman" w:cs="Times New Roman"/>
        </w:rPr>
        <w:t xml:space="preserve">V – </w:t>
      </w:r>
      <w:r w:rsidRPr="007A6665">
        <w:rPr>
          <w:rFonts w:ascii="Times New Roman" w:eastAsia="Arial Unicode MS" w:hAnsi="Times New Roman" w:cs="Times New Roman"/>
        </w:rPr>
        <w:tab/>
        <w:t>Aprovar seu regimento interno;</w:t>
      </w:r>
    </w:p>
    <w:p w:rsidR="00BB4EE7" w:rsidRPr="007A6665" w:rsidRDefault="00BB4EE7" w:rsidP="00BB4EE7">
      <w:pPr>
        <w:spacing w:line="360" w:lineRule="auto"/>
        <w:ind w:left="1440" w:hanging="720"/>
        <w:jc w:val="both"/>
        <w:rPr>
          <w:rFonts w:ascii="Times New Roman" w:eastAsia="Arial Unicode MS" w:hAnsi="Times New Roman" w:cs="Times New Roman"/>
        </w:rPr>
      </w:pPr>
    </w:p>
    <w:p w:rsidR="00BB4EE7" w:rsidRPr="007A6665" w:rsidRDefault="00BB4EE7" w:rsidP="00BB4EE7">
      <w:p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7A6665">
        <w:rPr>
          <w:rFonts w:ascii="Times New Roman" w:eastAsia="Arial Unicode MS" w:hAnsi="Times New Roman" w:cs="Times New Roman"/>
        </w:rPr>
        <w:t xml:space="preserve">§ 1º - O </w:t>
      </w:r>
      <w:r w:rsidRPr="007A6665">
        <w:rPr>
          <w:rFonts w:ascii="Times New Roman" w:hAnsi="Times New Roman" w:cs="Times New Roman"/>
        </w:rPr>
        <w:t>Conselho Gestor do Fundo Municipal de Habitação de Interesse Social</w:t>
      </w:r>
      <w:r w:rsidRPr="007A6665">
        <w:rPr>
          <w:rFonts w:ascii="Times New Roman" w:eastAsia="Arial Unicode MS" w:hAnsi="Times New Roman" w:cs="Times New Roman"/>
        </w:rPr>
        <w:t xml:space="preserve"> promoverá ampla publicidade das formas e critérios de acesso aos programas, das modalidades de acesso à moradias, das metas anuais de atendimento habitacional, dos recursos previsto e aplicados, identificados pelas fontes de origem, das áreas objeto de intervenção, dos números e valores dos benéficos e dos financiamentos e subsídios concedidos, de modo a permitir o acompanhamento e fiscalização pela sociedade.</w:t>
      </w:r>
    </w:p>
    <w:p w:rsidR="00BB4EE7" w:rsidRPr="007A6665" w:rsidRDefault="00BB4EE7" w:rsidP="00BB4EE7">
      <w:p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7A6665">
        <w:rPr>
          <w:rFonts w:ascii="Times New Roman" w:eastAsia="Arial Unicode MS" w:hAnsi="Times New Roman" w:cs="Times New Roman"/>
        </w:rPr>
        <w:t>§ 2º- O Conselho promoverá, sempre que necessárias audiências públicas e conferências, representativas dos segmentos sociais existentes, para debater e avaliar critérios de alocação de recursos e programas habitacionais.</w:t>
      </w:r>
    </w:p>
    <w:p w:rsidR="00BB4EE7" w:rsidRPr="007A6665" w:rsidRDefault="00BB4EE7" w:rsidP="00BB4EE7">
      <w:p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7A6665">
        <w:rPr>
          <w:rFonts w:ascii="Times New Roman" w:hAnsi="Times New Roman" w:cs="Times New Roman"/>
          <w:color w:val="333333"/>
          <w:shd w:val="clear" w:color="auto" w:fill="FFFFFF"/>
        </w:rPr>
        <w:t>§ 3º As diretrizes e critérios previstos no inciso I do caput deste artigo deverão observar ainda as normas emanadas do Conselho Gestor do Fundo Nacional de Habitação de Interesse Social, de que trata a Lei Federal nº 11.124, de 16 de junho de 2005, nos casos em que o FHIS vier a receber recursos federais.</w:t>
      </w:r>
    </w:p>
    <w:p w:rsidR="00BB4EE7" w:rsidRPr="007A6665" w:rsidRDefault="00BB4EE7" w:rsidP="00BB4EE7">
      <w:pPr>
        <w:spacing w:line="360" w:lineRule="auto"/>
        <w:jc w:val="both"/>
        <w:rPr>
          <w:rFonts w:ascii="Times New Roman" w:eastAsia="Arial Unicode MS" w:hAnsi="Times New Roman" w:cs="Times New Roman"/>
        </w:rPr>
      </w:pPr>
    </w:p>
    <w:p w:rsidR="00BB4EE7" w:rsidRPr="007A6665" w:rsidRDefault="00BB4EE7" w:rsidP="00BB4EE7">
      <w:pPr>
        <w:spacing w:line="360" w:lineRule="auto"/>
        <w:jc w:val="both"/>
        <w:rPr>
          <w:rFonts w:ascii="Times New Roman" w:eastAsia="Arial Unicode MS" w:hAnsi="Times New Roman" w:cs="Times New Roman"/>
        </w:rPr>
      </w:pPr>
    </w:p>
    <w:p w:rsidR="00BB4EE7" w:rsidRDefault="00BB4EE7" w:rsidP="00BB4EE7">
      <w:pPr>
        <w:spacing w:line="360" w:lineRule="auto"/>
        <w:jc w:val="both"/>
        <w:rPr>
          <w:rFonts w:ascii="Times New Roman" w:eastAsia="Arial Unicode MS" w:hAnsi="Times New Roman" w:cs="Times New Roman"/>
        </w:rPr>
      </w:pPr>
    </w:p>
    <w:p w:rsidR="00BB4EE7" w:rsidRPr="007A6665" w:rsidRDefault="00BB4EE7" w:rsidP="00BB4EE7">
      <w:pPr>
        <w:spacing w:line="360" w:lineRule="auto"/>
        <w:jc w:val="both"/>
        <w:rPr>
          <w:rFonts w:ascii="Times New Roman" w:eastAsia="Arial Unicode MS" w:hAnsi="Times New Roman" w:cs="Times New Roman"/>
        </w:rPr>
      </w:pPr>
    </w:p>
    <w:p w:rsidR="00BB4EE7" w:rsidRPr="007A6665" w:rsidRDefault="00BB4EE7" w:rsidP="00BB4EE7">
      <w:pPr>
        <w:spacing w:line="360" w:lineRule="auto"/>
        <w:jc w:val="both"/>
        <w:rPr>
          <w:rFonts w:ascii="Times New Roman" w:eastAsia="Arial Unicode MS" w:hAnsi="Times New Roman" w:cs="Times New Roman"/>
        </w:rPr>
      </w:pPr>
    </w:p>
    <w:p w:rsidR="00BB4EE7" w:rsidRPr="007A6665" w:rsidRDefault="00BB4EE7" w:rsidP="00BB4EE7">
      <w:pPr>
        <w:spacing w:line="360" w:lineRule="auto"/>
        <w:jc w:val="both"/>
        <w:rPr>
          <w:rFonts w:ascii="Times New Roman" w:eastAsia="Arial Unicode MS" w:hAnsi="Times New Roman" w:cs="Times New Roman"/>
        </w:rPr>
      </w:pPr>
    </w:p>
    <w:p w:rsidR="00BB4EE7" w:rsidRPr="007A6665" w:rsidRDefault="00BB4EE7" w:rsidP="00BB4EE7">
      <w:pPr>
        <w:pStyle w:val="Corpodetexto"/>
        <w:spacing w:before="100" w:beforeAutospacing="1" w:after="100" w:afterAutospacing="1"/>
        <w:jc w:val="center"/>
        <w:rPr>
          <w:rFonts w:eastAsia="Arial Unicode MS"/>
          <w:b/>
          <w:bCs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Capitulo II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jc w:val="center"/>
        <w:rPr>
          <w:rFonts w:eastAsia="Arial Unicode MS"/>
          <w:b/>
          <w:bCs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Seção I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jc w:val="center"/>
        <w:rPr>
          <w:rFonts w:eastAsia="Arial Unicode MS"/>
          <w:b/>
          <w:bCs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DA ORGANIZAÇÃO E FUNCIONAMENTO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jc w:val="center"/>
        <w:rPr>
          <w:rFonts w:eastAsia="Arial Unicode MS"/>
          <w:b/>
          <w:bCs/>
          <w:sz w:val="22"/>
          <w:szCs w:val="22"/>
        </w:rPr>
      </w:pP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6º-</w:t>
      </w:r>
      <w:r w:rsidRPr="007A6665">
        <w:rPr>
          <w:rFonts w:eastAsia="Arial Unicode MS"/>
          <w:sz w:val="22"/>
          <w:szCs w:val="22"/>
        </w:rPr>
        <w:t xml:space="preserve">  Os membros titulares que faltarem a 03 (três) reuniões consecutivas, salva justificativas, por escrito, será afastado do cargo.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7º-</w:t>
      </w:r>
      <w:r w:rsidRPr="007A6665">
        <w:rPr>
          <w:rFonts w:eastAsia="Arial Unicode MS"/>
          <w:sz w:val="22"/>
          <w:szCs w:val="22"/>
        </w:rPr>
        <w:t xml:space="preserve"> A diretoria do </w:t>
      </w:r>
      <w:r w:rsidRPr="007A6665">
        <w:rPr>
          <w:sz w:val="22"/>
          <w:szCs w:val="22"/>
        </w:rPr>
        <w:t>Conselho Gestor do Fundo Municipal de Habitação de Interesse Social</w:t>
      </w:r>
      <w:r w:rsidRPr="007A6665">
        <w:rPr>
          <w:rFonts w:eastAsia="Arial Unicode MS"/>
          <w:sz w:val="22"/>
          <w:szCs w:val="22"/>
        </w:rPr>
        <w:t xml:space="preserve"> é composta por Presidente, Vice Presidente, 1º e 2º secretário.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8º</w:t>
      </w:r>
      <w:r w:rsidRPr="007A6665">
        <w:rPr>
          <w:rFonts w:eastAsia="Arial Unicode MS"/>
          <w:sz w:val="22"/>
          <w:szCs w:val="22"/>
        </w:rPr>
        <w:t xml:space="preserve"> - A eleição dos membros da diretoria se dará através de voto secreto, ou por forma decidida na mesma plenária mediante apresentação de candidatura individual conforme o disposto no Artigo 7º.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b/>
          <w:bCs/>
          <w:sz w:val="22"/>
          <w:szCs w:val="22"/>
        </w:rPr>
      </w:pPr>
      <w:r w:rsidRPr="007A6665">
        <w:rPr>
          <w:color w:val="333333"/>
          <w:sz w:val="22"/>
          <w:szCs w:val="22"/>
        </w:rPr>
        <w:br/>
      </w:r>
      <w:r w:rsidRPr="007A6665">
        <w:rPr>
          <w:rFonts w:eastAsia="Arial Unicode MS"/>
          <w:b/>
          <w:bCs/>
          <w:sz w:val="22"/>
          <w:szCs w:val="22"/>
        </w:rPr>
        <w:t>Art. 9º –</w:t>
      </w:r>
      <w:r w:rsidRPr="007A6665">
        <w:rPr>
          <w:rFonts w:eastAsia="Arial Unicode MS"/>
          <w:sz w:val="22"/>
          <w:szCs w:val="22"/>
        </w:rPr>
        <w:t xml:space="preserve"> O mandato da diretoria é de dois anos, sendo permitida uma única reeleição.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10 -</w:t>
      </w:r>
      <w:r w:rsidRPr="007A6665">
        <w:rPr>
          <w:rFonts w:eastAsia="Arial Unicode MS"/>
          <w:sz w:val="22"/>
          <w:szCs w:val="22"/>
        </w:rPr>
        <w:t xml:space="preserve"> Caberá à Plenária, por aprovação de 2/3 de seus membros, destituir o Presidente do Conselho que não cumprir ou garantir o cumprimento do presente regimento interno. 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Art.11-</w:t>
      </w:r>
      <w:r w:rsidRPr="007A6665">
        <w:rPr>
          <w:rFonts w:eastAsia="Arial Unicode MS"/>
          <w:sz w:val="22"/>
          <w:szCs w:val="22"/>
        </w:rPr>
        <w:t xml:space="preserve"> Compete ao Presidente do </w:t>
      </w:r>
      <w:r w:rsidRPr="007A6665">
        <w:rPr>
          <w:sz w:val="22"/>
          <w:szCs w:val="22"/>
        </w:rPr>
        <w:t>Conselho Gestor do Fundo Municipal de Habitação de Interesse Social</w:t>
      </w:r>
      <w:r w:rsidRPr="007A6665">
        <w:rPr>
          <w:rFonts w:eastAsia="Arial Unicode MS"/>
          <w:sz w:val="22"/>
          <w:szCs w:val="22"/>
        </w:rPr>
        <w:t>:</w:t>
      </w:r>
    </w:p>
    <w:p w:rsidR="00BB4EE7" w:rsidRPr="007A6665" w:rsidRDefault="00BB4EE7" w:rsidP="00BB4EE7">
      <w:pPr>
        <w:pStyle w:val="Corpodetexto"/>
        <w:numPr>
          <w:ilvl w:val="0"/>
          <w:numId w:val="3"/>
        </w:numPr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>Cumprir e fazer cumprir as deliberações do Conselho e o presente Regimento interno;</w:t>
      </w:r>
    </w:p>
    <w:p w:rsidR="00BB4EE7" w:rsidRPr="007A6665" w:rsidRDefault="00BB4EE7" w:rsidP="00BB4EE7">
      <w:pPr>
        <w:pStyle w:val="Corpodetexto"/>
        <w:numPr>
          <w:ilvl w:val="0"/>
          <w:numId w:val="3"/>
        </w:numPr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color w:val="333333"/>
          <w:sz w:val="22"/>
          <w:szCs w:val="22"/>
          <w:shd w:val="clear" w:color="auto" w:fill="FFFFFF"/>
        </w:rPr>
        <w:t>Exercerá o voto de qualidade perante as votações.</w:t>
      </w:r>
      <w:r w:rsidRPr="007A6665">
        <w:rPr>
          <w:color w:val="333333"/>
          <w:sz w:val="22"/>
          <w:szCs w:val="22"/>
        </w:rPr>
        <w:br/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1440" w:hanging="732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>3.</w:t>
      </w:r>
      <w:r w:rsidRPr="007A6665">
        <w:rPr>
          <w:rFonts w:eastAsia="Arial Unicode MS"/>
          <w:sz w:val="22"/>
          <w:szCs w:val="22"/>
        </w:rPr>
        <w:tab/>
        <w:t>Organizar a pauta das reuniões plenárias do Conselho;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1440" w:hanging="732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>4.</w:t>
      </w:r>
      <w:r w:rsidRPr="007A6665">
        <w:rPr>
          <w:rFonts w:eastAsia="Arial Unicode MS"/>
          <w:sz w:val="22"/>
          <w:szCs w:val="22"/>
        </w:rPr>
        <w:tab/>
        <w:t>Convocar e dirigir as reuniões ordinárias e extraordinárias do Conselho;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1440" w:hanging="732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>5.</w:t>
      </w:r>
      <w:r w:rsidRPr="007A6665">
        <w:rPr>
          <w:rFonts w:eastAsia="Arial Unicode MS"/>
          <w:sz w:val="22"/>
          <w:szCs w:val="22"/>
        </w:rPr>
        <w:tab/>
        <w:t>Promover a implementação administrativa, econômica, financeira, técnica e operacional do Conselho;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1440" w:hanging="732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>6.</w:t>
      </w:r>
      <w:r w:rsidRPr="007A6665">
        <w:rPr>
          <w:rFonts w:eastAsia="Arial Unicode MS"/>
          <w:sz w:val="22"/>
          <w:szCs w:val="22"/>
        </w:rPr>
        <w:tab/>
        <w:t>Dar amplo apoio público a todas as atividades e deliberações do Conselho;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1440" w:hanging="732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>7.</w:t>
      </w:r>
      <w:r w:rsidRPr="007A6665">
        <w:rPr>
          <w:rFonts w:eastAsia="Arial Unicode MS"/>
          <w:sz w:val="22"/>
          <w:szCs w:val="22"/>
        </w:rPr>
        <w:tab/>
        <w:t>Representar diretamente ou por delegação, o Conselho.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jc w:val="center"/>
        <w:rPr>
          <w:rFonts w:eastAsia="Arial Unicode MS"/>
          <w:b/>
          <w:bCs/>
          <w:sz w:val="22"/>
          <w:szCs w:val="22"/>
        </w:rPr>
      </w:pP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Art.12</w:t>
      </w:r>
      <w:r w:rsidRPr="007A6665">
        <w:rPr>
          <w:rFonts w:eastAsia="Arial Unicode MS"/>
          <w:sz w:val="22"/>
          <w:szCs w:val="22"/>
        </w:rPr>
        <w:t xml:space="preserve"> - Compete ao Vice-Presidente do </w:t>
      </w:r>
      <w:r w:rsidRPr="007A6665">
        <w:rPr>
          <w:sz w:val="22"/>
          <w:szCs w:val="22"/>
        </w:rPr>
        <w:t>Conselho Gestor do Fundo Municipal de Habitação de Interesse Social</w:t>
      </w:r>
      <w:r w:rsidRPr="007A6665">
        <w:rPr>
          <w:rFonts w:eastAsia="Arial Unicode MS"/>
          <w:sz w:val="22"/>
          <w:szCs w:val="22"/>
        </w:rPr>
        <w:t>:</w:t>
      </w:r>
    </w:p>
    <w:p w:rsidR="00BB4EE7" w:rsidRPr="007A6665" w:rsidRDefault="00BB4EE7" w:rsidP="00BB4EE7">
      <w:pPr>
        <w:pStyle w:val="Corpodetexto"/>
        <w:numPr>
          <w:ilvl w:val="0"/>
          <w:numId w:val="1"/>
        </w:numPr>
        <w:spacing w:before="100" w:beforeAutospacing="1" w:after="100" w:afterAutospacing="1"/>
        <w:rPr>
          <w:rFonts w:eastAsia="Arial Unicode MS"/>
          <w:sz w:val="22"/>
          <w:szCs w:val="22"/>
        </w:rPr>
      </w:pPr>
      <w:proofErr w:type="gramStart"/>
      <w:r w:rsidRPr="007A6665">
        <w:rPr>
          <w:rFonts w:eastAsia="Arial Unicode MS"/>
          <w:sz w:val="22"/>
          <w:szCs w:val="22"/>
        </w:rPr>
        <w:lastRenderedPageBreak/>
        <w:t>Auxiliar  o</w:t>
      </w:r>
      <w:proofErr w:type="gramEnd"/>
      <w:r w:rsidRPr="007A6665">
        <w:rPr>
          <w:rFonts w:eastAsia="Arial Unicode MS"/>
          <w:sz w:val="22"/>
          <w:szCs w:val="22"/>
        </w:rPr>
        <w:t xml:space="preserve"> presidente no cumprimento de suas atribuições e substitui-lo nas faltas eventuais.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Art.13</w:t>
      </w:r>
      <w:r w:rsidRPr="007A6665">
        <w:rPr>
          <w:rFonts w:eastAsia="Arial Unicode MS"/>
          <w:sz w:val="22"/>
          <w:szCs w:val="22"/>
        </w:rPr>
        <w:t xml:space="preserve"> - Compete ao 1º Secretário do </w:t>
      </w:r>
      <w:r w:rsidRPr="007A6665">
        <w:rPr>
          <w:sz w:val="22"/>
          <w:szCs w:val="22"/>
        </w:rPr>
        <w:t>Conselho Gestor do Fundo Municipal de Habitação de Interesse Social</w:t>
      </w:r>
      <w:r w:rsidRPr="007A6665">
        <w:rPr>
          <w:rFonts w:eastAsia="Arial Unicode MS"/>
          <w:sz w:val="22"/>
          <w:szCs w:val="22"/>
        </w:rPr>
        <w:t>: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1440" w:hanging="732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 xml:space="preserve">1. </w:t>
      </w:r>
      <w:r w:rsidRPr="007A6665">
        <w:rPr>
          <w:rFonts w:eastAsia="Arial Unicode MS"/>
          <w:sz w:val="22"/>
          <w:szCs w:val="22"/>
        </w:rPr>
        <w:tab/>
        <w:t>Elaborar ata das reuniões das plenárias do Conselho.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1440" w:hanging="732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>2.</w:t>
      </w:r>
      <w:r w:rsidRPr="007A6665">
        <w:rPr>
          <w:rFonts w:eastAsia="Arial Unicode MS"/>
          <w:sz w:val="22"/>
          <w:szCs w:val="22"/>
        </w:rPr>
        <w:tab/>
        <w:t>Zelar e manter em dia a documentação do Conselho.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1440" w:hanging="732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>3.</w:t>
      </w:r>
      <w:r w:rsidRPr="007A6665">
        <w:rPr>
          <w:rFonts w:eastAsia="Arial Unicode MS"/>
          <w:sz w:val="22"/>
          <w:szCs w:val="22"/>
        </w:rPr>
        <w:tab/>
        <w:t xml:space="preserve">Elaborar e promover a divulgação e publicação das resoluções e demais expedientes de deliberação do Plenário e da Presidência do </w:t>
      </w:r>
      <w:proofErr w:type="gramStart"/>
      <w:r w:rsidRPr="007A6665">
        <w:rPr>
          <w:rFonts w:eastAsia="Arial Unicode MS"/>
          <w:sz w:val="22"/>
          <w:szCs w:val="22"/>
        </w:rPr>
        <w:t>Conselho .</w:t>
      </w:r>
      <w:proofErr w:type="gramEnd"/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1440" w:hanging="732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>4.</w:t>
      </w:r>
      <w:r w:rsidRPr="007A6665">
        <w:rPr>
          <w:rFonts w:eastAsia="Arial Unicode MS"/>
          <w:sz w:val="22"/>
          <w:szCs w:val="22"/>
        </w:rPr>
        <w:tab/>
        <w:t>Expedir comunicação aos membros do Conselho, convocando-os para as reuniões das comissões plenárias.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1440" w:hanging="732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>5.</w:t>
      </w:r>
      <w:r w:rsidRPr="007A6665">
        <w:rPr>
          <w:rFonts w:eastAsia="Arial Unicode MS"/>
          <w:sz w:val="22"/>
          <w:szCs w:val="22"/>
        </w:rPr>
        <w:tab/>
        <w:t>Promover o registro, expedição, controle e guarda de processos e documentos do Conselho.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1496" w:hanging="748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>6.</w:t>
      </w:r>
      <w:r w:rsidRPr="007A6665">
        <w:rPr>
          <w:rFonts w:eastAsia="Arial Unicode MS"/>
          <w:sz w:val="22"/>
          <w:szCs w:val="22"/>
        </w:rPr>
        <w:tab/>
        <w:t>Controlar os índices de presenças dos conselheiros, comunicando aos órgãos e   entidades, as ausências não justificadas de seus representantes.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Art.14</w:t>
      </w:r>
      <w:r w:rsidRPr="007A6665">
        <w:rPr>
          <w:rFonts w:eastAsia="Arial Unicode MS"/>
          <w:sz w:val="22"/>
          <w:szCs w:val="22"/>
        </w:rPr>
        <w:t xml:space="preserve"> - Compete ao 2º Secretário do </w:t>
      </w:r>
      <w:r w:rsidRPr="007A6665">
        <w:rPr>
          <w:sz w:val="22"/>
          <w:szCs w:val="22"/>
        </w:rPr>
        <w:t>Conselho Gestor do Fundo Municipal de Habitação de Interesse Social</w:t>
      </w:r>
      <w:r w:rsidRPr="007A6665">
        <w:rPr>
          <w:rFonts w:eastAsia="Arial Unicode MS"/>
          <w:sz w:val="22"/>
          <w:szCs w:val="22"/>
        </w:rPr>
        <w:t>:</w:t>
      </w:r>
    </w:p>
    <w:p w:rsidR="00BB4EE7" w:rsidRPr="007A6665" w:rsidRDefault="00BB4EE7" w:rsidP="00BB4EE7">
      <w:pPr>
        <w:pStyle w:val="Corpodetexto"/>
        <w:numPr>
          <w:ilvl w:val="0"/>
          <w:numId w:val="2"/>
        </w:numPr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 xml:space="preserve">Auxiliar o 1º </w:t>
      </w:r>
      <w:proofErr w:type="gramStart"/>
      <w:r w:rsidRPr="007A6665">
        <w:rPr>
          <w:rFonts w:eastAsia="Arial Unicode MS"/>
          <w:sz w:val="22"/>
          <w:szCs w:val="22"/>
        </w:rPr>
        <w:t>Secretário  nas</w:t>
      </w:r>
      <w:proofErr w:type="gramEnd"/>
      <w:r w:rsidRPr="007A6665">
        <w:rPr>
          <w:rFonts w:eastAsia="Arial Unicode MS"/>
          <w:sz w:val="22"/>
          <w:szCs w:val="22"/>
        </w:rPr>
        <w:t xml:space="preserve"> atividades da secretaria executiva e substitui-lo em suas faltas eventuais.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Art.15</w:t>
      </w:r>
      <w:r w:rsidRPr="007A6665">
        <w:rPr>
          <w:rFonts w:eastAsia="Arial Unicode MS"/>
          <w:sz w:val="22"/>
          <w:szCs w:val="22"/>
        </w:rPr>
        <w:t xml:space="preserve"> - O </w:t>
      </w:r>
      <w:r w:rsidRPr="007A6665">
        <w:rPr>
          <w:sz w:val="22"/>
          <w:szCs w:val="22"/>
        </w:rPr>
        <w:t>Conselho Gestor do Fundo Municipal de Habitação de Interesse Social</w:t>
      </w:r>
      <w:r w:rsidRPr="007A6665">
        <w:rPr>
          <w:rFonts w:eastAsia="Arial Unicode MS"/>
          <w:sz w:val="22"/>
          <w:szCs w:val="22"/>
        </w:rPr>
        <w:t>, poderá constituir comissões de trabalho e assessoramento, podendo ser transitórias ou permanentes, compostas por membros titulares, suplentes e outro, desde que pessoas de reconhecida competências, salvaguardando o bom funcionamento das ações do referido conselho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jc w:val="center"/>
        <w:rPr>
          <w:rFonts w:eastAsia="Arial Unicode MS"/>
          <w:b/>
          <w:bCs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Seção II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jc w:val="center"/>
        <w:rPr>
          <w:rFonts w:eastAsia="Arial Unicode MS"/>
          <w:b/>
          <w:bCs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DAS REUNIÕES E DELIBERAÇÕES DA PLENÁRIA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 xml:space="preserve">Art. 16- </w:t>
      </w:r>
      <w:r w:rsidRPr="007A6665">
        <w:rPr>
          <w:rFonts w:eastAsia="Arial Unicode MS"/>
          <w:sz w:val="22"/>
          <w:szCs w:val="22"/>
        </w:rPr>
        <w:t xml:space="preserve">O </w:t>
      </w:r>
      <w:r w:rsidRPr="007A6665">
        <w:rPr>
          <w:sz w:val="22"/>
          <w:szCs w:val="22"/>
        </w:rPr>
        <w:t xml:space="preserve">Conselho Gestor do Fundo Municipal de Habitação de Interesse </w:t>
      </w:r>
      <w:proofErr w:type="gramStart"/>
      <w:r w:rsidRPr="007A6665">
        <w:rPr>
          <w:sz w:val="22"/>
          <w:szCs w:val="22"/>
        </w:rPr>
        <w:t>Social</w:t>
      </w:r>
      <w:r w:rsidRPr="007A6665">
        <w:rPr>
          <w:rFonts w:eastAsia="Arial Unicode MS"/>
          <w:sz w:val="22"/>
          <w:szCs w:val="22"/>
        </w:rPr>
        <w:t xml:space="preserve">  reunir</w:t>
      </w:r>
      <w:proofErr w:type="gramEnd"/>
      <w:r w:rsidRPr="007A6665">
        <w:rPr>
          <w:rFonts w:eastAsia="Arial Unicode MS"/>
          <w:sz w:val="22"/>
          <w:szCs w:val="22"/>
        </w:rPr>
        <w:t>-se-á ordinariamente em reunião plenária quando da convocação dos conselheiros. As plenárias ordinárias do Conselho serão convocadas de acordo com a opção manifestada pelos conselheiros titulares e suplentes.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1417" w:hanging="731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>1º- convocação será enviada no mínimo, 03 (</w:t>
      </w:r>
      <w:proofErr w:type="gramStart"/>
      <w:r w:rsidRPr="007A6665">
        <w:rPr>
          <w:rFonts w:eastAsia="Arial Unicode MS"/>
          <w:sz w:val="22"/>
          <w:szCs w:val="22"/>
        </w:rPr>
        <w:t>três )</w:t>
      </w:r>
      <w:proofErr w:type="gramEnd"/>
      <w:r w:rsidRPr="007A6665">
        <w:rPr>
          <w:rFonts w:eastAsia="Arial Unicode MS"/>
          <w:sz w:val="22"/>
          <w:szCs w:val="22"/>
        </w:rPr>
        <w:t xml:space="preserve"> dias antes da data da reunião, constando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1417" w:hanging="731"/>
        <w:rPr>
          <w:rFonts w:eastAsia="Arial Unicode MS"/>
          <w:sz w:val="22"/>
          <w:szCs w:val="22"/>
        </w:rPr>
      </w:pPr>
      <w:proofErr w:type="gramStart"/>
      <w:r w:rsidRPr="007A6665">
        <w:rPr>
          <w:rFonts w:eastAsia="Arial Unicode MS"/>
          <w:sz w:val="22"/>
          <w:szCs w:val="22"/>
        </w:rPr>
        <w:t>pauta</w:t>
      </w:r>
      <w:proofErr w:type="gramEnd"/>
      <w:r w:rsidRPr="007A6665">
        <w:rPr>
          <w:rFonts w:eastAsia="Arial Unicode MS"/>
          <w:sz w:val="22"/>
          <w:szCs w:val="22"/>
        </w:rPr>
        <w:t>, dia, hora e local;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709"/>
        <w:rPr>
          <w:color w:val="333333"/>
          <w:sz w:val="22"/>
          <w:szCs w:val="22"/>
          <w:shd w:val="clear" w:color="auto" w:fill="FFFFFF"/>
        </w:rPr>
      </w:pPr>
      <w:r w:rsidRPr="007A6665">
        <w:rPr>
          <w:color w:val="333333"/>
          <w:sz w:val="22"/>
          <w:szCs w:val="22"/>
          <w:shd w:val="clear" w:color="auto" w:fill="FFFFFF"/>
        </w:rPr>
        <w:t>2 -  Os Conselheiros poderão requerer ao Presidente, desde que justificadamente, a inclusão de matérias novas ou urgentes com 48 horas de antecedência, cabendo ao Presidente submeter à aprovação do Pleno na sessão em curso e, caso aprovadas, deverão ser incluídas no final da pauta.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709"/>
        <w:rPr>
          <w:color w:val="333333"/>
          <w:sz w:val="22"/>
          <w:szCs w:val="22"/>
          <w:shd w:val="clear" w:color="auto" w:fill="FFFFFF"/>
        </w:rPr>
      </w:pPr>
      <w:r w:rsidRPr="007A6665">
        <w:rPr>
          <w:rFonts w:eastAsia="Arial Unicode MS"/>
          <w:b/>
          <w:bCs/>
          <w:sz w:val="22"/>
          <w:szCs w:val="22"/>
        </w:rPr>
        <w:lastRenderedPageBreak/>
        <w:t>3 -</w:t>
      </w:r>
      <w:r w:rsidRPr="007A6665">
        <w:rPr>
          <w:rFonts w:eastAsia="Arial Unicode MS"/>
          <w:sz w:val="22"/>
          <w:szCs w:val="22"/>
        </w:rPr>
        <w:t xml:space="preserve"> por deliberação de dois terços dos seus membros presentes, o Plenário poderá apreciar e deliberar sobre matéria estranha a Ordem do Dia, desde que justificada a urgência e/ou relevância de matéria.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 xml:space="preserve">Art. 17- </w:t>
      </w:r>
      <w:r w:rsidRPr="007A6665">
        <w:rPr>
          <w:rFonts w:eastAsia="Arial Unicode MS"/>
          <w:sz w:val="22"/>
          <w:szCs w:val="22"/>
        </w:rPr>
        <w:t>Para instalações da plenária do Conselho, será exigido “</w:t>
      </w:r>
      <w:proofErr w:type="spellStart"/>
      <w:r w:rsidRPr="007A6665">
        <w:rPr>
          <w:rFonts w:eastAsia="Arial Unicode MS"/>
          <w:sz w:val="22"/>
          <w:szCs w:val="22"/>
        </w:rPr>
        <w:t>quorum</w:t>
      </w:r>
      <w:proofErr w:type="spellEnd"/>
      <w:r w:rsidRPr="007A6665">
        <w:rPr>
          <w:rFonts w:eastAsia="Arial Unicode MS"/>
          <w:sz w:val="22"/>
          <w:szCs w:val="22"/>
        </w:rPr>
        <w:t xml:space="preserve">” mínimo de </w:t>
      </w:r>
      <w:proofErr w:type="spellStart"/>
      <w:r w:rsidRPr="007A6665">
        <w:rPr>
          <w:rFonts w:eastAsia="Arial Unicode MS"/>
          <w:sz w:val="22"/>
          <w:szCs w:val="22"/>
        </w:rPr>
        <w:t>cinqüenta</w:t>
      </w:r>
      <w:proofErr w:type="spellEnd"/>
      <w:r w:rsidRPr="007A6665">
        <w:rPr>
          <w:rFonts w:eastAsia="Arial Unicode MS"/>
          <w:sz w:val="22"/>
          <w:szCs w:val="22"/>
        </w:rPr>
        <w:t xml:space="preserve"> por cento mais um dos seus conselheiros titulares.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18-</w:t>
      </w:r>
      <w:r w:rsidRPr="007A6665">
        <w:rPr>
          <w:rFonts w:eastAsia="Arial Unicode MS"/>
          <w:sz w:val="22"/>
          <w:szCs w:val="22"/>
        </w:rPr>
        <w:t xml:space="preserve"> O direito a voto nas reuniões do Conselho é individual e intransferível, não podendo ser exercido cumulativamente, nem por procuração.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19-</w:t>
      </w:r>
      <w:r w:rsidRPr="007A6665">
        <w:rPr>
          <w:rFonts w:eastAsia="Arial Unicode MS"/>
          <w:sz w:val="22"/>
          <w:szCs w:val="22"/>
        </w:rPr>
        <w:t xml:space="preserve"> Assumirá a condição de titular do plenário, o respectivo suplente, quando o conselheiro titular não se fizer presente.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1440" w:hanging="732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>§1º -</w:t>
      </w:r>
      <w:r w:rsidRPr="007A6665">
        <w:rPr>
          <w:rFonts w:eastAsia="Arial Unicode MS"/>
          <w:sz w:val="22"/>
          <w:szCs w:val="22"/>
        </w:rPr>
        <w:tab/>
        <w:t>no caso de afastamento temporário ou definitivo do Conselheiro titular automaticamente, assumirá o conselheiro suplente, para completar o respectivos mandato;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20-</w:t>
      </w:r>
      <w:r w:rsidRPr="007A6665">
        <w:rPr>
          <w:rFonts w:eastAsia="Arial Unicode MS"/>
          <w:sz w:val="22"/>
          <w:szCs w:val="22"/>
        </w:rPr>
        <w:t xml:space="preserve"> Ao conselheiro suplente será assegurado o direito de voz nas plenárias, mesmo com a presença dos respectivos titulares;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21 -</w:t>
      </w:r>
      <w:r w:rsidRPr="007A6665">
        <w:rPr>
          <w:rFonts w:eastAsia="Arial Unicode MS"/>
          <w:sz w:val="22"/>
          <w:szCs w:val="22"/>
        </w:rPr>
        <w:t xml:space="preserve"> Os membros do Conselho perderão a condição de conselheiros do CGFMHIS, no caso de sua desvinculação de entidade, foro ou órgão que representa;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color w:val="000000" w:themeColor="text1"/>
          <w:sz w:val="22"/>
          <w:szCs w:val="22"/>
        </w:rPr>
      </w:pPr>
      <w:r w:rsidRPr="007A6665">
        <w:rPr>
          <w:rFonts w:eastAsia="Arial Unicode MS"/>
          <w:b/>
          <w:bCs/>
          <w:color w:val="000000" w:themeColor="text1"/>
          <w:sz w:val="22"/>
          <w:szCs w:val="22"/>
        </w:rPr>
        <w:t>Art. 23 -</w:t>
      </w:r>
      <w:r w:rsidRPr="007A6665">
        <w:rPr>
          <w:rFonts w:eastAsia="Arial Unicode MS"/>
          <w:color w:val="000000" w:themeColor="text1"/>
          <w:sz w:val="22"/>
          <w:szCs w:val="22"/>
        </w:rPr>
        <w:t xml:space="preserve"> O Conselheiro candidato a cargo eletivo nas esferas federal, estadual e municipal, deverá, obrigatoriamente, licenciar-se de sua representação nos prazos previstos na legislação pertinente;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24-</w:t>
      </w:r>
      <w:r w:rsidRPr="007A6665">
        <w:rPr>
          <w:rFonts w:eastAsia="Arial Unicode MS"/>
          <w:sz w:val="22"/>
          <w:szCs w:val="22"/>
        </w:rPr>
        <w:t xml:space="preserve"> As reuniões plenárias serão devidamente registradas, em ata, a qual será lida e aprovada em reunião subsequente, devendo constar as posições majoritárias e minoritárias das deliberações, com seus respectivos votantes.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25 -</w:t>
      </w:r>
      <w:r w:rsidRPr="007A6665">
        <w:rPr>
          <w:rFonts w:eastAsia="Arial Unicode MS"/>
          <w:sz w:val="22"/>
          <w:szCs w:val="22"/>
        </w:rPr>
        <w:t xml:space="preserve"> As reuniões ordinárias do Conselho somente poderão ser </w:t>
      </w:r>
      <w:proofErr w:type="spellStart"/>
      <w:r w:rsidRPr="007A6665">
        <w:rPr>
          <w:rFonts w:eastAsia="Arial Unicode MS"/>
          <w:sz w:val="22"/>
          <w:szCs w:val="22"/>
        </w:rPr>
        <w:t>desconvocadas</w:t>
      </w:r>
      <w:proofErr w:type="spellEnd"/>
      <w:r w:rsidRPr="007A6665">
        <w:rPr>
          <w:rFonts w:eastAsia="Arial Unicode MS"/>
          <w:sz w:val="22"/>
          <w:szCs w:val="22"/>
        </w:rPr>
        <w:t>, antecipadamente pelo seu Presidente por motivos relevantes e no ato de sua realização, por deliberação expressa do Plenário, por maioria simples dos conselheiros presentes na sessão plenária.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Parágrafo único:</w:t>
      </w:r>
      <w:r w:rsidRPr="007A6665">
        <w:rPr>
          <w:rFonts w:eastAsia="Arial Unicode MS"/>
          <w:sz w:val="22"/>
          <w:szCs w:val="22"/>
        </w:rPr>
        <w:t xml:space="preserve"> No caso de </w:t>
      </w:r>
      <w:proofErr w:type="spellStart"/>
      <w:r w:rsidRPr="007A6665">
        <w:rPr>
          <w:rFonts w:eastAsia="Arial Unicode MS"/>
          <w:sz w:val="22"/>
          <w:szCs w:val="22"/>
        </w:rPr>
        <w:t>desconvocação</w:t>
      </w:r>
      <w:proofErr w:type="spellEnd"/>
      <w:r w:rsidRPr="007A6665">
        <w:rPr>
          <w:rFonts w:eastAsia="Arial Unicode MS"/>
          <w:sz w:val="22"/>
          <w:szCs w:val="22"/>
        </w:rPr>
        <w:t xml:space="preserve"> das reuniões plenárias do Conselho por iniciativa da Presidência todos os membros deverão, obrigatoriamente receber notificação com 24 horas de antecedência da data da plenária e indicação de nova data de realização de plenária.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26 -</w:t>
      </w:r>
      <w:r w:rsidRPr="007A6665">
        <w:rPr>
          <w:rFonts w:eastAsia="Arial Unicode MS"/>
          <w:sz w:val="22"/>
          <w:szCs w:val="22"/>
        </w:rPr>
        <w:t xml:space="preserve"> Nas reuniões plenárias do Conselho, além de membros titulares e suplentes, poderão fazer uso da palavra, representantes de órgão de entidades e pessoas de forma individual, na qualidade de convidados do Conselho para prestar informações e esclarecimentos julgados relevantes às suas decisões.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27 -</w:t>
      </w:r>
      <w:r w:rsidRPr="007A6665">
        <w:rPr>
          <w:rFonts w:eastAsia="Arial Unicode MS"/>
          <w:sz w:val="22"/>
          <w:szCs w:val="22"/>
        </w:rPr>
        <w:t xml:space="preserve"> Fica plenamente assegurado a todos os membros do Conselho, o direito de manifestação sobre matérias em discussão no Plenário, porém uma vez instalado o regime de votação pela Presidência, a matéria não poderá ser discutida no seu mérito.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28 -</w:t>
      </w:r>
      <w:r w:rsidRPr="007A6665">
        <w:rPr>
          <w:rFonts w:eastAsia="Arial Unicode MS"/>
          <w:sz w:val="22"/>
          <w:szCs w:val="22"/>
        </w:rPr>
        <w:t xml:space="preserve"> As deliberações da   Plenárias do Conselho serão tomadas por votação, exigindo-se para a sua aprovação, a maioria simples dos conselheiros presentes com direito ao voto.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Parágrafo único:</w:t>
      </w:r>
      <w:r w:rsidRPr="007A6665">
        <w:rPr>
          <w:rFonts w:eastAsia="Arial Unicode MS"/>
          <w:sz w:val="22"/>
          <w:szCs w:val="22"/>
        </w:rPr>
        <w:t xml:space="preserve"> o voto do Presidente será exigido apenas em acaso de empate de votação.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lastRenderedPageBreak/>
        <w:t>Art. 29-</w:t>
      </w:r>
      <w:r w:rsidRPr="007A6665">
        <w:rPr>
          <w:rFonts w:eastAsia="Arial Unicode MS"/>
          <w:sz w:val="22"/>
          <w:szCs w:val="22"/>
        </w:rPr>
        <w:t xml:space="preserve"> As deliberações da plenária do Conselho serão consubstanciadas em resoluções e encaminhadas para homologação por parte do </w:t>
      </w:r>
      <w:r w:rsidRPr="007A6665">
        <w:rPr>
          <w:sz w:val="22"/>
          <w:szCs w:val="22"/>
        </w:rPr>
        <w:t>Conselho Gestor do Fundo Municipal de Habitação de Interesse Social</w:t>
      </w:r>
      <w:r w:rsidRPr="007A6665">
        <w:rPr>
          <w:rFonts w:eastAsia="Arial Unicode MS"/>
          <w:sz w:val="22"/>
          <w:szCs w:val="22"/>
        </w:rPr>
        <w:t>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</w:p>
    <w:p w:rsidR="00BB4EE7" w:rsidRPr="007A6665" w:rsidRDefault="00BB4EE7" w:rsidP="00BB4EE7">
      <w:pPr>
        <w:pStyle w:val="Corpodetexto"/>
        <w:spacing w:before="100" w:beforeAutospacing="1" w:after="100" w:afterAutospacing="1"/>
        <w:jc w:val="center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Seção III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jc w:val="center"/>
        <w:rPr>
          <w:rFonts w:eastAsia="Arial Unicode MS"/>
          <w:b/>
          <w:bCs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DAS DISPOSIÇÕES GERAIS E TRANSITÓRIAS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30-</w:t>
      </w:r>
      <w:r w:rsidRPr="007A6665">
        <w:rPr>
          <w:rFonts w:eastAsia="Arial Unicode MS"/>
          <w:sz w:val="22"/>
          <w:szCs w:val="22"/>
        </w:rPr>
        <w:t xml:space="preserve"> As despesas necessárias para funcionamento do Conselho serão por conta dos recursos orçamentários vinculados ao Fundo Municipal de Habitação de Interesse Social.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31-</w:t>
      </w:r>
      <w:r w:rsidRPr="007A6665">
        <w:rPr>
          <w:rFonts w:eastAsia="Arial Unicode MS"/>
          <w:sz w:val="22"/>
          <w:szCs w:val="22"/>
        </w:rPr>
        <w:t xml:space="preserve"> O Conselho poderá solicitar a colaboração de entidades, pessoas e/ou especialistas para participarem da elaboração de estudos, proferirem palestras técnicas ou, ainda prestarem esclarecimentos que se fizerem necessários.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32-</w:t>
      </w:r>
      <w:r w:rsidRPr="007A6665">
        <w:rPr>
          <w:rFonts w:eastAsia="Arial Unicode MS"/>
          <w:sz w:val="22"/>
          <w:szCs w:val="22"/>
        </w:rPr>
        <w:t xml:space="preserve"> O presente regimento poderá ser modificado, em parte ou no todo, desde que em sessão plenária, especialmente convocada para este fim, com aprovação de dois terço dos seus conselheiros titulares 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33-</w:t>
      </w:r>
      <w:r w:rsidRPr="007A6665">
        <w:rPr>
          <w:rFonts w:eastAsia="Arial Unicode MS"/>
          <w:sz w:val="22"/>
          <w:szCs w:val="22"/>
        </w:rPr>
        <w:t xml:space="preserve"> Os casos omissos deste regimento serão resolvidos pela plenária do Conselho com </w:t>
      </w:r>
      <w:proofErr w:type="spellStart"/>
      <w:r w:rsidRPr="007A6665">
        <w:rPr>
          <w:rFonts w:eastAsia="Arial Unicode MS"/>
          <w:sz w:val="22"/>
          <w:szCs w:val="22"/>
        </w:rPr>
        <w:t>quorum</w:t>
      </w:r>
      <w:proofErr w:type="spellEnd"/>
      <w:r w:rsidRPr="007A6665">
        <w:rPr>
          <w:rFonts w:eastAsia="Arial Unicode MS"/>
          <w:sz w:val="22"/>
          <w:szCs w:val="22"/>
        </w:rPr>
        <w:t xml:space="preserve"> mínimo de 50% mais um dos seus conselheiros titulares.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  <w:r w:rsidRPr="007A6665">
        <w:rPr>
          <w:rFonts w:eastAsia="Arial Unicode MS"/>
          <w:b/>
          <w:bCs/>
          <w:sz w:val="22"/>
          <w:szCs w:val="22"/>
        </w:rPr>
        <w:t>Art. 34-</w:t>
      </w:r>
      <w:r w:rsidRPr="007A6665">
        <w:rPr>
          <w:rFonts w:eastAsia="Arial Unicode MS"/>
          <w:sz w:val="22"/>
          <w:szCs w:val="22"/>
        </w:rPr>
        <w:t xml:space="preserve"> O presente REGIMENTO INTERNO entrará em vigor na data de sua aprovação.</w:t>
      </w:r>
    </w:p>
    <w:p w:rsidR="00BB4EE7" w:rsidRPr="007A6665" w:rsidRDefault="00BB4EE7" w:rsidP="00BB4EE7">
      <w:pPr>
        <w:pStyle w:val="Corpodetexto"/>
        <w:spacing w:before="100" w:beforeAutospacing="1" w:after="100" w:afterAutospacing="1"/>
        <w:rPr>
          <w:rFonts w:eastAsia="Arial Unicode MS"/>
          <w:sz w:val="22"/>
          <w:szCs w:val="22"/>
        </w:rPr>
      </w:pPr>
    </w:p>
    <w:p w:rsidR="00BB4EE7" w:rsidRPr="007A6665" w:rsidRDefault="00BB4EE7" w:rsidP="00BB4EE7">
      <w:pPr>
        <w:pStyle w:val="Corpodetexto"/>
        <w:spacing w:before="100" w:beforeAutospacing="1" w:after="100" w:afterAutospacing="1"/>
        <w:ind w:left="4956"/>
        <w:rPr>
          <w:rFonts w:eastAsia="Arial Unicode MS"/>
          <w:sz w:val="22"/>
          <w:szCs w:val="22"/>
        </w:rPr>
      </w:pPr>
      <w:r w:rsidRPr="007A6665">
        <w:rPr>
          <w:rFonts w:eastAsia="Arial Unicode MS"/>
          <w:sz w:val="22"/>
          <w:szCs w:val="22"/>
        </w:rPr>
        <w:t>Vargeão – SC,</w:t>
      </w:r>
      <w:r>
        <w:rPr>
          <w:rFonts w:eastAsia="Arial Unicode MS"/>
          <w:sz w:val="22"/>
          <w:szCs w:val="22"/>
        </w:rPr>
        <w:t xml:space="preserve"> 11</w:t>
      </w:r>
      <w:r w:rsidRPr="007A6665">
        <w:rPr>
          <w:rFonts w:eastAsia="Arial Unicode MS"/>
          <w:sz w:val="22"/>
          <w:szCs w:val="22"/>
        </w:rPr>
        <w:t xml:space="preserve"> de</w:t>
      </w:r>
      <w:r>
        <w:rPr>
          <w:rFonts w:eastAsia="Arial Unicode MS"/>
          <w:sz w:val="22"/>
          <w:szCs w:val="22"/>
        </w:rPr>
        <w:t xml:space="preserve"> março</w:t>
      </w:r>
      <w:r w:rsidRPr="007A6665">
        <w:rPr>
          <w:rFonts w:eastAsia="Arial Unicode MS"/>
          <w:sz w:val="22"/>
          <w:szCs w:val="22"/>
        </w:rPr>
        <w:t xml:space="preserve"> de</w:t>
      </w:r>
      <w:r>
        <w:rPr>
          <w:rFonts w:eastAsia="Arial Unicode MS"/>
          <w:sz w:val="22"/>
          <w:szCs w:val="22"/>
        </w:rPr>
        <w:t xml:space="preserve"> 2021</w:t>
      </w:r>
      <w:r w:rsidRPr="007A6665">
        <w:rPr>
          <w:rFonts w:eastAsia="Arial Unicode MS"/>
          <w:sz w:val="22"/>
          <w:szCs w:val="22"/>
        </w:rPr>
        <w:t>.</w:t>
      </w:r>
    </w:p>
    <w:p w:rsidR="00BB4EE7" w:rsidRDefault="00BB4EE7" w:rsidP="00BB4EE7">
      <w:pPr>
        <w:pStyle w:val="Corpodetexto"/>
        <w:spacing w:before="100" w:beforeAutospacing="1" w:after="100" w:afterAutospacing="1"/>
        <w:jc w:val="center"/>
        <w:rPr>
          <w:rFonts w:eastAsia="Arial Unicode MS"/>
          <w:sz w:val="22"/>
          <w:szCs w:val="22"/>
        </w:rPr>
      </w:pPr>
    </w:p>
    <w:p w:rsidR="00BB4EE7" w:rsidRDefault="00BB4EE7" w:rsidP="00BB4EE7">
      <w:pPr>
        <w:pStyle w:val="Corpodetexto"/>
        <w:spacing w:before="100" w:beforeAutospacing="1" w:after="100" w:afterAutospacing="1"/>
        <w:jc w:val="center"/>
        <w:rPr>
          <w:rFonts w:eastAsia="Arial Unicode MS"/>
          <w:sz w:val="22"/>
          <w:szCs w:val="22"/>
        </w:rPr>
      </w:pPr>
    </w:p>
    <w:p w:rsidR="00BB4EE7" w:rsidRPr="007A6665" w:rsidRDefault="00BB4EE7" w:rsidP="00BB4EE7">
      <w:pPr>
        <w:pStyle w:val="Corpodetexto"/>
        <w:spacing w:before="100" w:beforeAutospacing="1" w:after="100" w:afterAutospacing="1"/>
        <w:jc w:val="center"/>
        <w:rPr>
          <w:rFonts w:eastAsia="Arial Unicode MS"/>
          <w:sz w:val="22"/>
          <w:szCs w:val="22"/>
        </w:rPr>
      </w:pPr>
    </w:p>
    <w:p w:rsidR="00BB4EE7" w:rsidRPr="00CB5554" w:rsidRDefault="00BB4EE7" w:rsidP="00BB4EE7">
      <w:pPr>
        <w:pStyle w:val="Corpodetexto"/>
        <w:spacing w:before="100" w:beforeAutospacing="1" w:after="100" w:afterAutospacing="1"/>
        <w:jc w:val="center"/>
        <w:rPr>
          <w:rFonts w:eastAsia="Arial Unicode MS"/>
          <w:b/>
          <w:sz w:val="22"/>
          <w:szCs w:val="22"/>
        </w:rPr>
      </w:pPr>
      <w:r w:rsidRPr="00CB5554">
        <w:rPr>
          <w:rFonts w:eastAsia="Arial Unicode MS"/>
          <w:b/>
          <w:sz w:val="22"/>
          <w:szCs w:val="22"/>
        </w:rPr>
        <w:t xml:space="preserve">Maicon </w:t>
      </w:r>
      <w:proofErr w:type="spellStart"/>
      <w:r w:rsidRPr="00CB5554">
        <w:rPr>
          <w:rFonts w:eastAsia="Arial Unicode MS"/>
          <w:b/>
          <w:sz w:val="22"/>
          <w:szCs w:val="22"/>
        </w:rPr>
        <w:t>Berté</w:t>
      </w:r>
      <w:proofErr w:type="spellEnd"/>
    </w:p>
    <w:p w:rsidR="00BB4EE7" w:rsidRPr="00CB5554" w:rsidRDefault="00BB4EE7" w:rsidP="00BB4EE7">
      <w:pPr>
        <w:jc w:val="center"/>
        <w:rPr>
          <w:rFonts w:ascii="Times New Roman" w:eastAsia="Arial Unicode MS" w:hAnsi="Times New Roman" w:cs="Times New Roman"/>
          <w:b/>
          <w:bCs/>
        </w:rPr>
      </w:pPr>
      <w:r w:rsidRPr="00CB5554">
        <w:rPr>
          <w:rFonts w:ascii="Times New Roman" w:eastAsia="Arial Unicode MS" w:hAnsi="Times New Roman" w:cs="Times New Roman"/>
          <w:b/>
          <w:bCs/>
        </w:rPr>
        <w:t xml:space="preserve">Presidente do </w:t>
      </w:r>
      <w:r w:rsidRPr="00CB5554">
        <w:rPr>
          <w:rFonts w:ascii="Times New Roman" w:hAnsi="Times New Roman" w:cs="Times New Roman"/>
          <w:b/>
        </w:rPr>
        <w:t>Conselho Gestor do Fundo Municipal de Habitação de Interesse Social</w:t>
      </w:r>
    </w:p>
    <w:p w:rsidR="00BB4EE7" w:rsidRDefault="00BB4EE7" w:rsidP="00BB4EE7">
      <w:pPr>
        <w:rPr>
          <w:rFonts w:eastAsia="Arial Unicode MS"/>
          <w:b/>
          <w:bCs/>
        </w:rPr>
      </w:pPr>
    </w:p>
    <w:p w:rsidR="00BB4EE7" w:rsidRPr="00A76E6C" w:rsidRDefault="00BB4EE7" w:rsidP="00A76E6C">
      <w:pPr>
        <w:jc w:val="center"/>
        <w:rPr>
          <w:b/>
        </w:rPr>
      </w:pPr>
    </w:p>
    <w:sectPr w:rsidR="00BB4EE7" w:rsidRPr="00A76E6C" w:rsidSect="00AA6A6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139"/>
    <w:multiLevelType w:val="hybridMultilevel"/>
    <w:tmpl w:val="B17A4594"/>
    <w:lvl w:ilvl="0" w:tplc="028E55B6">
      <w:start w:val="1"/>
      <w:numFmt w:val="decimal"/>
      <w:lvlText w:val="%1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8B40929"/>
    <w:multiLevelType w:val="hybridMultilevel"/>
    <w:tmpl w:val="648601E6"/>
    <w:lvl w:ilvl="0" w:tplc="08D2A12A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2749FF"/>
    <w:multiLevelType w:val="hybridMultilevel"/>
    <w:tmpl w:val="DFA2D796"/>
    <w:lvl w:ilvl="0" w:tplc="2E04CF4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6C"/>
    <w:rsid w:val="000264DE"/>
    <w:rsid w:val="00031831"/>
    <w:rsid w:val="00184273"/>
    <w:rsid w:val="005A5A06"/>
    <w:rsid w:val="00647F19"/>
    <w:rsid w:val="007D0514"/>
    <w:rsid w:val="00A76E6C"/>
    <w:rsid w:val="00AA6A6A"/>
    <w:rsid w:val="00BB4EE7"/>
    <w:rsid w:val="00C00437"/>
    <w:rsid w:val="00C35615"/>
    <w:rsid w:val="00E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38E2-04FA-4103-9F49-C548306A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6C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BB4EE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76E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76E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B4EE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B4EE7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B4E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2021-03-12T12:54:00Z</cp:lastPrinted>
  <dcterms:created xsi:type="dcterms:W3CDTF">2021-04-08T19:04:00Z</dcterms:created>
  <dcterms:modified xsi:type="dcterms:W3CDTF">2021-04-08T19:04:00Z</dcterms:modified>
</cp:coreProperties>
</file>