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25C74" w:rsidRPr="00025C74" w:rsidRDefault="00025C74" w:rsidP="000921AD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DECRETO Nº </w:t>
      </w:r>
      <w:r w:rsidR="000921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077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/2026, DE</w:t>
      </w:r>
      <w:r w:rsidR="000921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29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DE</w:t>
      </w:r>
      <w:r w:rsidR="000921AD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 JULHO 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 2026.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left="4536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DISPÕE SOBRE A DEMISSÃO DE SERVIDORA PÚBLICA EFETIVA EM DECORRÊNCIA DE PROCESSO ADMINISTRATIVO DISCIPLINAR E DÁ OUTRAS PROVIDÊNCIAS.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AMARILDO PAGLIA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,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P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refeito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M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unicipal de </w:t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>V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argeão, Estado de Santa Catarina, no uso das atribuições que lhe confere a Lei Orgânica do Município,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instauração do Processo Administrativo Disciplinar nº 001/2026, por meio da Portaria nº 138/2026, destinado à apuração de irregularidades funcionais atribuídas à servidora 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MÁRCIA BACCHI FERREIRA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, ocupante do cargo efetivo de Técnica em Enfermagem, vinculada à Secretaria Municipal de Saúde;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o Processo Administrativo Disciplinar foi regularmente processado, com observância dos princípios constitucionais do devido processo legal, do contraditório, da ampla defesa e do direito ao recurso, conforme previsto na Lei Complementar Municipal nº 006/2003;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a Comissão Processante apresentou Relatório Final concluindo pela procedência das acusações e opinando pela aplicação da penalidade de demissão, em razão da configuração da infração disciplinar de 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inassiduidade habitual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, prevista no art. 143 da Lei Complementar Municipal nº 006/2003;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a Autoridade Administrativa acolheu integralmente o Relatório Final da Comissão Processante, reconhecendo que a servidora violou os deveres funcionais previstos no art. 119, incisos III, IV, X e XIII, da Lei Complementar Municipal nº 006/2003, aplicando-lhe a penalidade de demissão, com fundamento nos </w:t>
      </w:r>
      <w:proofErr w:type="spellStart"/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arts</w:t>
      </w:r>
      <w:proofErr w:type="spellEnd"/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. 135, inciso IV, e 143 do mesmo diploma legal;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>CONSIDERANDO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a servidora foi regularmente intimada da decisão administrativa e cientificada da possibilidade de interposição de recurso administrativo, nos termos dos </w:t>
      </w:r>
      <w:proofErr w:type="spellStart"/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arts</w:t>
      </w:r>
      <w:proofErr w:type="spellEnd"/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. 179 e seguintes da Lei Complementar Municipal nº 006/2003;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transcorreu integralmente o prazo legal sem a interposição de recurso administrativo pela servidora, tornando-se definitiva a decisão administrativa proferida no Processo Administrativo Disciplinar nº 001/2026;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CONSIDERANDO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que compete ao Chefe do Poder Executivo dar cumprimento às decisões administrativas definitivas e promover os atos necessários à regularização da situação funcional dos servidores públicos municipais;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DECRETA: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1º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 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DEMITIDA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servidora 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MÁRCIA BACCHI FERREIRA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matrícula funcional nº </w:t>
      </w:r>
      <w:r w:rsidRPr="00C8256B">
        <w:rPr>
          <w:rFonts w:ascii="Times New Roman" w:eastAsia="Times New Roman" w:hAnsi="Times New Roman" w:cs="Times New Roman"/>
          <w:sz w:val="24"/>
          <w:szCs w:val="24"/>
          <w:lang w:eastAsia="pt-BR"/>
        </w:rPr>
        <w:t>51011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ocupante do cargo efetivo de 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Técnica em Enfermagem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, lotada na Secretaria Municipal de Saúde do Município de Vargeão/SC, em cumprimento à decisão administrativa definitiva proferida no Processo Administrativo Disciplinar nº 001/2026, que reconheceu a prática de 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inassiduidade habitual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, nos termos do art. 143 da Lei Complementar Municipal nº 006/2003, aplicando-lhe a penalidade prevista no art. 135, inciso IV, do mesmo diploma legal.</w:t>
      </w:r>
    </w:p>
    <w:p w:rsidR="002E7508" w:rsidRPr="002E7508" w:rsidRDefault="00025C74" w:rsidP="002E750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E75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2º</w:t>
      </w:r>
      <w:r w:rsidRPr="002E75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A demissão decorre da comprovada violação dos deveres funcionais previstos no art. 119, incisos III, IV, X e XIII, da Lei Complementar Municipal nº 006/2003, conforme apurado no Processo Administrativo Disciplinar nº 001/2026, cuja decisão administrativa tornou-se definitiva em razão da ausência de interposição de recurso administrativo.</w:t>
      </w:r>
    </w:p>
    <w:p w:rsidR="002E7508" w:rsidRPr="002E7508" w:rsidRDefault="00025C74" w:rsidP="002E7508">
      <w:pPr>
        <w:spacing w:before="100" w:beforeAutospacing="1" w:after="100" w:afterAutospacing="1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E75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Art. 3º</w:t>
      </w:r>
      <w:r w:rsidRPr="002E75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</w:t>
      </w:r>
      <w:r w:rsidR="002E7508" w:rsidRPr="002E7508">
        <w:rPr>
          <w:rFonts w:ascii="Times New Roman" w:hAnsi="Times New Roman" w:cs="Times New Roman"/>
          <w:sz w:val="24"/>
          <w:szCs w:val="24"/>
        </w:rPr>
        <w:t>Determinar que se providenciem os atos necessários para rescisão contratual com a servidora, promovendo-se o cálculo das verbas indenizatórias e demais direitos que possui.</w:t>
      </w:r>
    </w:p>
    <w:p w:rsidR="002E7508" w:rsidRPr="002E7508" w:rsidRDefault="002E7508" w:rsidP="002E750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E7508">
        <w:rPr>
          <w:rFonts w:ascii="Times New Roman" w:hAnsi="Times New Roman" w:cs="Times New Roman"/>
          <w:b/>
          <w:sz w:val="24"/>
          <w:szCs w:val="24"/>
        </w:rPr>
        <w:t xml:space="preserve">Art. </w:t>
      </w:r>
      <w:r w:rsidRPr="002E7508">
        <w:rPr>
          <w:rFonts w:ascii="Times New Roman" w:hAnsi="Times New Roman" w:cs="Times New Roman"/>
          <w:b/>
          <w:sz w:val="24"/>
          <w:szCs w:val="24"/>
        </w:rPr>
        <w:t>4</w:t>
      </w:r>
      <w:r w:rsidRPr="002E7508">
        <w:rPr>
          <w:rFonts w:ascii="Times New Roman" w:hAnsi="Times New Roman" w:cs="Times New Roman"/>
          <w:b/>
          <w:sz w:val="24"/>
          <w:szCs w:val="24"/>
        </w:rPr>
        <w:t>º</w:t>
      </w:r>
      <w:r w:rsidRPr="002E7508">
        <w:rPr>
          <w:rFonts w:ascii="Times New Roman" w:hAnsi="Times New Roman" w:cs="Times New Roman"/>
          <w:sz w:val="24"/>
          <w:szCs w:val="24"/>
        </w:rPr>
        <w:t xml:space="preserve"> Determinar o registro do fato nos assentamentos individuais da servidora, nos termos do art. 141, Lei Complementar 006/2003.</w:t>
      </w:r>
    </w:p>
    <w:p w:rsidR="00025C74" w:rsidRPr="002E7508" w:rsidRDefault="00025C74" w:rsidP="002E7508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2E75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lastRenderedPageBreak/>
        <w:t xml:space="preserve">Art. </w:t>
      </w:r>
      <w:r w:rsidR="002E75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5</w:t>
      </w:r>
      <w:r w:rsidRPr="002E75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Pr="002E7508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Ficam revogados os atos administrativos que contrariem o disposto neste Decreto.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 xml:space="preserve">Art. </w:t>
      </w:r>
      <w:r w:rsidR="002E7508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6</w:t>
      </w: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º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Este Decreto entra em vigor na data de sua publicação, produzindo efeitos administrativos a partir da publicação do presente ato.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Gabinete do Prefeito Municipal de Vargeão/SC, 29 de julho de 2026.</w:t>
      </w:r>
    </w:p>
    <w:p w:rsidR="00025C74" w:rsidRPr="00025C74" w:rsidRDefault="00025C74" w:rsidP="00025C74">
      <w:pPr>
        <w:spacing w:before="100" w:beforeAutospacing="1" w:after="100" w:afterAutospacing="1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025C74" w:rsidRDefault="00025C74" w:rsidP="00025C74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r w:rsidRPr="00025C74">
        <w:rPr>
          <w:rFonts w:ascii="Times New Roman" w:eastAsia="Times New Roman" w:hAnsi="Times New Roman" w:cs="Times New Roman"/>
          <w:b/>
          <w:bCs/>
          <w:sz w:val="24"/>
          <w:szCs w:val="24"/>
          <w:lang w:eastAsia="pt-BR"/>
        </w:rPr>
        <w:t>AMARILDO PAGLIA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t-BR"/>
        </w:rPr>
        <w:t xml:space="preserve">            </w:t>
      </w:r>
      <w:r w:rsidRPr="00025C74">
        <w:rPr>
          <w:rFonts w:ascii="Times New Roman" w:eastAsia="Times New Roman" w:hAnsi="Times New Roman" w:cs="Times New Roman"/>
          <w:sz w:val="24"/>
          <w:szCs w:val="24"/>
          <w:lang w:eastAsia="pt-BR"/>
        </w:rPr>
        <w:t>Prefeito Municipal</w:t>
      </w:r>
    </w:p>
    <w:p w:rsidR="00171806" w:rsidRDefault="00171806" w:rsidP="00025C74">
      <w:pPr>
        <w:spacing w:before="100" w:beforeAutospacing="1" w:after="100" w:afterAutospacing="1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  <w:bookmarkStart w:id="0" w:name="_GoBack"/>
      <w:bookmarkEnd w:id="0"/>
    </w:p>
    <w:p w:rsidR="00171806" w:rsidRPr="00171806" w:rsidRDefault="00171806" w:rsidP="001718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71806">
        <w:rPr>
          <w:rFonts w:ascii="Times New Roman" w:eastAsia="Times New Roman" w:hAnsi="Times New Roman" w:cs="Times New Roman"/>
          <w:sz w:val="20"/>
          <w:szCs w:val="20"/>
          <w:lang w:eastAsia="pt-BR"/>
        </w:rPr>
        <w:t>Certifico que o Decreto foi publicado em data supra</w:t>
      </w:r>
    </w:p>
    <w:p w:rsidR="00171806" w:rsidRPr="00171806" w:rsidRDefault="00171806" w:rsidP="001718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71806">
        <w:rPr>
          <w:rFonts w:ascii="Times New Roman" w:eastAsia="Times New Roman" w:hAnsi="Times New Roman" w:cs="Times New Roman"/>
          <w:sz w:val="20"/>
          <w:szCs w:val="20"/>
          <w:lang w:eastAsia="pt-BR"/>
        </w:rPr>
        <w:t>DANIEL MARCOS BERTÉ</w:t>
      </w:r>
    </w:p>
    <w:p w:rsidR="00171806" w:rsidRPr="00171806" w:rsidRDefault="00171806" w:rsidP="00171806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  <w:r w:rsidRPr="00171806">
        <w:rPr>
          <w:rFonts w:ascii="Times New Roman" w:eastAsia="Times New Roman" w:hAnsi="Times New Roman" w:cs="Times New Roman"/>
          <w:sz w:val="20"/>
          <w:szCs w:val="20"/>
          <w:lang w:eastAsia="pt-BR"/>
        </w:rPr>
        <w:t>Secretário de Administração e Fazenda</w:t>
      </w:r>
    </w:p>
    <w:p w:rsidR="00025C74" w:rsidRDefault="00025C74" w:rsidP="00025C74">
      <w:pPr>
        <w:spacing w:line="360" w:lineRule="auto"/>
        <w:ind w:firstLine="709"/>
        <w:jc w:val="both"/>
      </w:pPr>
    </w:p>
    <w:sectPr w:rsidR="00025C74" w:rsidSect="00025C74">
      <w:pgSz w:w="11906" w:h="16838"/>
      <w:pgMar w:top="2269" w:right="1701" w:bottom="156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4E3761B"/>
    <w:multiLevelType w:val="hybridMultilevel"/>
    <w:tmpl w:val="6CBCFFD8"/>
    <w:lvl w:ilvl="0" w:tplc="04160013">
      <w:start w:val="1"/>
      <w:numFmt w:val="upperRoman"/>
      <w:lvlText w:val="%1."/>
      <w:lvlJc w:val="right"/>
      <w:pPr>
        <w:ind w:left="1429" w:hanging="360"/>
      </w:pPr>
    </w:lvl>
    <w:lvl w:ilvl="1" w:tplc="04160019" w:tentative="1">
      <w:start w:val="1"/>
      <w:numFmt w:val="lowerLetter"/>
      <w:lvlText w:val="%2."/>
      <w:lvlJc w:val="left"/>
      <w:pPr>
        <w:ind w:left="2149" w:hanging="360"/>
      </w:pPr>
    </w:lvl>
    <w:lvl w:ilvl="2" w:tplc="0416001B" w:tentative="1">
      <w:start w:val="1"/>
      <w:numFmt w:val="lowerRoman"/>
      <w:lvlText w:val="%3."/>
      <w:lvlJc w:val="right"/>
      <w:pPr>
        <w:ind w:left="2869" w:hanging="180"/>
      </w:pPr>
    </w:lvl>
    <w:lvl w:ilvl="3" w:tplc="0416000F" w:tentative="1">
      <w:start w:val="1"/>
      <w:numFmt w:val="decimal"/>
      <w:lvlText w:val="%4."/>
      <w:lvlJc w:val="left"/>
      <w:pPr>
        <w:ind w:left="3589" w:hanging="360"/>
      </w:pPr>
    </w:lvl>
    <w:lvl w:ilvl="4" w:tplc="04160019" w:tentative="1">
      <w:start w:val="1"/>
      <w:numFmt w:val="lowerLetter"/>
      <w:lvlText w:val="%5."/>
      <w:lvlJc w:val="left"/>
      <w:pPr>
        <w:ind w:left="4309" w:hanging="360"/>
      </w:pPr>
    </w:lvl>
    <w:lvl w:ilvl="5" w:tplc="0416001B" w:tentative="1">
      <w:start w:val="1"/>
      <w:numFmt w:val="lowerRoman"/>
      <w:lvlText w:val="%6."/>
      <w:lvlJc w:val="right"/>
      <w:pPr>
        <w:ind w:left="5029" w:hanging="180"/>
      </w:pPr>
    </w:lvl>
    <w:lvl w:ilvl="6" w:tplc="0416000F" w:tentative="1">
      <w:start w:val="1"/>
      <w:numFmt w:val="decimal"/>
      <w:lvlText w:val="%7."/>
      <w:lvlJc w:val="left"/>
      <w:pPr>
        <w:ind w:left="5749" w:hanging="360"/>
      </w:pPr>
    </w:lvl>
    <w:lvl w:ilvl="7" w:tplc="04160019" w:tentative="1">
      <w:start w:val="1"/>
      <w:numFmt w:val="lowerLetter"/>
      <w:lvlText w:val="%8."/>
      <w:lvlJc w:val="left"/>
      <w:pPr>
        <w:ind w:left="6469" w:hanging="360"/>
      </w:pPr>
    </w:lvl>
    <w:lvl w:ilvl="8" w:tplc="0416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C74"/>
    <w:rsid w:val="00025C74"/>
    <w:rsid w:val="000921AD"/>
    <w:rsid w:val="00171806"/>
    <w:rsid w:val="002E7508"/>
    <w:rsid w:val="00500C15"/>
    <w:rsid w:val="00C10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EB7D6"/>
  <w15:chartTrackingRefBased/>
  <w15:docId w15:val="{5AC82337-E683-48E0-B724-7080CC543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25C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025C74"/>
    <w:rPr>
      <w:b/>
      <w:bCs/>
    </w:rPr>
  </w:style>
  <w:style w:type="paragraph" w:styleId="PargrafodaLista">
    <w:name w:val="List Paragraph"/>
    <w:basedOn w:val="Normal"/>
    <w:uiPriority w:val="34"/>
    <w:qFormat/>
    <w:rsid w:val="00500C15"/>
    <w:pPr>
      <w:ind w:left="720"/>
      <w:contextualSpacing/>
    </w:pPr>
  </w:style>
  <w:style w:type="paragraph" w:styleId="Cabealho">
    <w:name w:val="header"/>
    <w:basedOn w:val="Normal"/>
    <w:link w:val="CabealhoChar"/>
    <w:rsid w:val="002E7508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2E7508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30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609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Município Vargeão</cp:lastModifiedBy>
  <cp:revision>5</cp:revision>
  <dcterms:created xsi:type="dcterms:W3CDTF">2026-07-29T13:59:00Z</dcterms:created>
  <dcterms:modified xsi:type="dcterms:W3CDTF">2026-07-29T14:34:00Z</dcterms:modified>
</cp:coreProperties>
</file>