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F929FD" w14:textId="56D81A04" w:rsidR="00127F48" w:rsidRPr="00127F48" w:rsidRDefault="00127F48" w:rsidP="00204E4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127F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 xml:space="preserve">DECRETO Nº </w:t>
      </w:r>
      <w:r w:rsidR="008E7E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058</w:t>
      </w:r>
      <w:r w:rsidRPr="00127F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/2026</w:t>
      </w:r>
    </w:p>
    <w:p w14:paraId="6FCC8468" w14:textId="179C8C44" w:rsidR="00127F48" w:rsidRDefault="00204E42" w:rsidP="00116318">
      <w:pPr>
        <w:spacing w:before="100" w:beforeAutospacing="1" w:after="100" w:afterAutospacing="1" w:line="240" w:lineRule="auto"/>
        <w:ind w:left="3544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</w:pPr>
      <w:r w:rsidRPr="00127F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 xml:space="preserve">CONVOCA A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 xml:space="preserve">VI </w:t>
      </w:r>
      <w:r w:rsidRPr="00127F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CONFERÊNCIA MUNICIPAL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 xml:space="preserve"> DOS DIREITOS DA CRIANÇA E DO ADOLESCENTE</w:t>
      </w:r>
      <w:r w:rsidRPr="00127F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 xml:space="preserve"> DO MUNICÍPIO DE VARGEÃO – SC E DÁ OUTRAS PROVIDÊNCIAS.</w:t>
      </w:r>
    </w:p>
    <w:p w14:paraId="14007E26" w14:textId="77C9EE0A" w:rsidR="00127F48" w:rsidRPr="00127F48" w:rsidRDefault="008E7E0B" w:rsidP="00204E4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8E7E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AMARILDO PAGLIA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, </w:t>
      </w:r>
      <w:r w:rsidR="00127F48" w:rsidRPr="00204E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PREFEITO MUNICIPAL DE VARGEÃO</w:t>
      </w:r>
      <w:r w:rsidR="00127F48" w:rsidRPr="00127F4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, Estado de Santa Catarina, no uso de suas atribuições legais que lhe são conferidas pela Lei Orgânica Municipal,</w:t>
      </w:r>
    </w:p>
    <w:p w14:paraId="71F42EB9" w14:textId="77777777" w:rsidR="00127F48" w:rsidRPr="00204E42" w:rsidRDefault="00127F48" w:rsidP="00204E4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</w:pPr>
      <w:r w:rsidRPr="00204E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DECRETA:</w:t>
      </w:r>
    </w:p>
    <w:p w14:paraId="3FB174E1" w14:textId="4A398850" w:rsidR="00127F48" w:rsidRPr="00127F48" w:rsidRDefault="00127F48" w:rsidP="00204E4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8E7E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Art. 1º</w:t>
      </w:r>
      <w:r w:rsidRPr="00127F4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Fica convocada a </w:t>
      </w:r>
      <w:r w:rsidRPr="0011631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Conferência Municipal dos Direitos da Criança e Adolescente</w:t>
      </w:r>
      <w:r w:rsidRPr="00127F4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, a ser realizada no Município de Vargeão – SC, </w:t>
      </w:r>
      <w:r w:rsidR="005F0A31" w:rsidRPr="005F0A31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no dia 25 de junho de 2026, no Centro de Múltiplo Uso localizado na Rua </w:t>
      </w:r>
      <w:r w:rsidR="008E7E0B" w:rsidRPr="005F0A31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Ângelo</w:t>
      </w:r>
      <w:r w:rsidR="005F0A31" w:rsidRPr="005F0A31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="005F0A31" w:rsidRPr="005F0A31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Tiecher</w:t>
      </w:r>
      <w:proofErr w:type="spellEnd"/>
      <w:r w:rsidR="005F0A31" w:rsidRPr="005F0A31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, 93 – Bairro Colina, às 08h30min</w:t>
      </w:r>
      <w:r w:rsidR="005F0A31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.</w:t>
      </w:r>
    </w:p>
    <w:p w14:paraId="7D94D73C" w14:textId="3D73571D" w:rsidR="00127F48" w:rsidRPr="00116318" w:rsidRDefault="00127F48" w:rsidP="00204E4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8E7E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Art. 2º</w:t>
      </w:r>
      <w:r w:rsidRPr="00127F4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  <w:r w:rsidRPr="0011631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A  </w:t>
      </w:r>
      <w:r w:rsidR="005F0A31" w:rsidRPr="0011631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VI</w:t>
      </w:r>
      <w:r w:rsidRPr="0011631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  <w:r w:rsidR="005F0A31" w:rsidRPr="0011631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Conferência Municipal dos Direitos da Criança e Adolescente </w:t>
      </w:r>
      <w:r w:rsidRPr="0011631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tem como objetivo geral sensibilizar, conscientizar e mobilizar a sociedade para o fortalecimento do Sistema dos Garantia de Direitos da Criança e do Adolescente (SGDCA)</w:t>
      </w:r>
      <w:r w:rsidR="008E7E0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,</w:t>
      </w:r>
      <w:r w:rsidRPr="0011631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visando à promoção, proteção, defesa e controle social das políticas, programas e ações voltadas à infância e adolescência, com base no respeito às diversidades e pluralidades, no fortalecimento e aprimoramento da Democracia Participativa.</w:t>
      </w:r>
    </w:p>
    <w:p w14:paraId="1AB4EDFE" w14:textId="77777777" w:rsidR="00127F48" w:rsidRPr="00116318" w:rsidRDefault="00127F48" w:rsidP="00204E4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11631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I - Dialogar sobre iniciativas que promovam a articulação intersetorial entre os diferentes atores do SGDCA;</w:t>
      </w:r>
    </w:p>
    <w:p w14:paraId="2A1AE3DE" w14:textId="77777777" w:rsidR="00127F48" w:rsidRPr="00116318" w:rsidRDefault="00127F48" w:rsidP="00204E4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11631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II - Propor iniciativas visando ao fortalecimento do Sistema de Garantia;</w:t>
      </w:r>
    </w:p>
    <w:p w14:paraId="64A49722" w14:textId="77777777" w:rsidR="00127F48" w:rsidRPr="00116318" w:rsidRDefault="00127F48" w:rsidP="00204E4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11631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III - Promover a articulação entre os diversos atores nos seis eixos temáticos estabelecidos. </w:t>
      </w:r>
    </w:p>
    <w:p w14:paraId="6D7913AB" w14:textId="1946EB3D" w:rsidR="00127F48" w:rsidRPr="00116318" w:rsidRDefault="00127F48" w:rsidP="00204E4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8E7E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Art. 3º</w:t>
      </w:r>
      <w:r w:rsidRPr="00127F4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O tema central da Conferência será:</w:t>
      </w:r>
      <w:r w:rsidRPr="0011631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"Fortalecendo o Sistema de Garantia de Direitos da Criança e do Adolescente (SGDCA) e a Democracia Participativa".</w:t>
      </w:r>
    </w:p>
    <w:p w14:paraId="73077543" w14:textId="57337775" w:rsidR="00127F48" w:rsidRPr="00116318" w:rsidRDefault="00127F48" w:rsidP="00204E4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8E7E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Art</w:t>
      </w:r>
      <w:r w:rsidR="008E7E0B" w:rsidRPr="008E7E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 xml:space="preserve">. </w:t>
      </w:r>
      <w:r w:rsidRPr="008E7E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4º</w:t>
      </w:r>
      <w:r w:rsidRPr="0011631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A Conferência Municipal terá como eixos temáticos: </w:t>
      </w:r>
    </w:p>
    <w:p w14:paraId="7ACDCA19" w14:textId="77777777" w:rsidR="00127F48" w:rsidRPr="00116318" w:rsidRDefault="00127F48" w:rsidP="00204E4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11631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I – Aprimoramento do Controle Social e Fortalecimento da Participação Social; </w:t>
      </w:r>
    </w:p>
    <w:p w14:paraId="7E1CD7FA" w14:textId="77777777" w:rsidR="00127F48" w:rsidRPr="00116318" w:rsidRDefault="00127F48" w:rsidP="00204E4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11631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II – Fortalecimento dos Conselhos Tutelares; </w:t>
      </w:r>
    </w:p>
    <w:p w14:paraId="31FCA6E5" w14:textId="77777777" w:rsidR="00127F48" w:rsidRPr="00116318" w:rsidRDefault="00127F48" w:rsidP="00204E4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11631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III – Promoção da Convivência Familiar e Comunitária; </w:t>
      </w:r>
    </w:p>
    <w:p w14:paraId="1C848DD0" w14:textId="77777777" w:rsidR="00127F48" w:rsidRPr="00116318" w:rsidRDefault="00127F48" w:rsidP="00204E4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11631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IV – Prevenção e Enfrentamento das Violências;</w:t>
      </w:r>
    </w:p>
    <w:p w14:paraId="717D5B35" w14:textId="77777777" w:rsidR="00127F48" w:rsidRPr="00116318" w:rsidRDefault="00127F48" w:rsidP="00204E4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11631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lastRenderedPageBreak/>
        <w:t xml:space="preserve"> V – Prevenção e Erradicação do Trabalho Infantil e Proteção de Adolescentes no Trabalho; </w:t>
      </w:r>
    </w:p>
    <w:p w14:paraId="1CD09AC5" w14:textId="77777777" w:rsidR="008E7E0B" w:rsidRDefault="00127F48" w:rsidP="00204E4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11631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VI – Aprimoramento da Execução das Medidas Socioeducativas.</w:t>
      </w:r>
    </w:p>
    <w:p w14:paraId="63FC4F73" w14:textId="360FF4DC" w:rsidR="00127F48" w:rsidRPr="00127F48" w:rsidRDefault="00127F48" w:rsidP="00204E4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8E7E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 xml:space="preserve">Art. </w:t>
      </w:r>
      <w:r w:rsidR="008E7E0B" w:rsidRPr="008E7E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5</w:t>
      </w:r>
      <w:r w:rsidRPr="008E7E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º</w:t>
      </w:r>
      <w:r w:rsidRPr="00127F4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A organização da Conferência ficará sob a responsabilidade da Secretaria Municipal de </w:t>
      </w:r>
      <w:r w:rsidR="005F0A31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Assistência Social</w:t>
      </w:r>
      <w:r w:rsidRPr="00127F4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, em conjunto com o Conselho Municipal </w:t>
      </w:r>
      <w:r w:rsidR="005F0A31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dos Direitos da Criança e do Adolescente.</w:t>
      </w:r>
    </w:p>
    <w:p w14:paraId="6180EC6E" w14:textId="0A7D2E2D" w:rsidR="00127F48" w:rsidRPr="00127F48" w:rsidRDefault="00127F48" w:rsidP="00204E4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8E7E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 xml:space="preserve">Art. </w:t>
      </w:r>
      <w:r w:rsidR="008E7E0B" w:rsidRPr="008E7E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6</w:t>
      </w:r>
      <w:r w:rsidRPr="008E7E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º</w:t>
      </w:r>
      <w:r w:rsidRPr="00127F4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A Conferência será presidida pelo(a) Secretário(a) Municipal de </w:t>
      </w:r>
      <w:r w:rsidR="005F0A31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Assistência Social</w:t>
      </w:r>
      <w:r w:rsidRPr="00127F4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ou por pessoa por ele(a) designada.</w:t>
      </w:r>
    </w:p>
    <w:p w14:paraId="29FB2941" w14:textId="0A6CFC17" w:rsidR="00127F48" w:rsidRPr="00127F48" w:rsidRDefault="00127F48" w:rsidP="00204E4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8E7E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 xml:space="preserve">Art. </w:t>
      </w:r>
      <w:r w:rsidR="008E7E0B" w:rsidRPr="008E7E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7°</w:t>
      </w:r>
      <w:r w:rsidRPr="00127F4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As despesas decorrentes da realização da Conferência correrão por conta de dotações orçamentárias </w:t>
      </w:r>
      <w:r w:rsidR="005F0A31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do Fundo Municipal dos Direitos da Criança e do Adolescente.</w:t>
      </w:r>
    </w:p>
    <w:p w14:paraId="6B85DD1B" w14:textId="7E00D73D" w:rsidR="005F0A31" w:rsidRPr="00127F48" w:rsidRDefault="00127F48" w:rsidP="00204E4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8E7E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 xml:space="preserve">Art. </w:t>
      </w:r>
      <w:r w:rsidR="008E7E0B" w:rsidRPr="008E7E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8</w:t>
      </w:r>
      <w:r w:rsidRPr="008E7E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º</w:t>
      </w:r>
      <w:r w:rsidRPr="00127F4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Este Decreto entra em vigor na data de sua publicação.</w:t>
      </w:r>
    </w:p>
    <w:p w14:paraId="4524579C" w14:textId="2D945B0E" w:rsidR="00127F48" w:rsidRPr="00127F48" w:rsidRDefault="00127F48" w:rsidP="00204E4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11631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Gabinete do Prefeito Municipal de Vargeão – SC, em </w:t>
      </w:r>
      <w:r w:rsidR="005F0A31" w:rsidRPr="0011631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25</w:t>
      </w:r>
      <w:r w:rsidRPr="0011631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de </w:t>
      </w:r>
      <w:r w:rsidR="005F0A31" w:rsidRPr="0011631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maio </w:t>
      </w:r>
      <w:r w:rsidRPr="0011631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de 2026.</w:t>
      </w:r>
    </w:p>
    <w:p w14:paraId="401DE547" w14:textId="010E53DF" w:rsidR="008E7E0B" w:rsidRDefault="008E7E0B" w:rsidP="001163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1DB45526" w14:textId="77777777" w:rsidR="008E7E0B" w:rsidRPr="00127F48" w:rsidRDefault="008E7E0B" w:rsidP="001163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bookmarkStart w:id="0" w:name="_GoBack"/>
      <w:bookmarkEnd w:id="0"/>
    </w:p>
    <w:p w14:paraId="5C67A620" w14:textId="19C72E0B" w:rsidR="008E7E0B" w:rsidRPr="008E7E0B" w:rsidRDefault="008E7E0B" w:rsidP="008E7E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</w:pPr>
      <w:r w:rsidRPr="008E7E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AMARILDO PAGLIA</w:t>
      </w:r>
    </w:p>
    <w:p w14:paraId="4E67085C" w14:textId="30346C0A" w:rsidR="005F0A31" w:rsidRDefault="008E7E0B" w:rsidP="008E7E0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P</w:t>
      </w:r>
      <w:r w:rsidR="00127F48" w:rsidRPr="00127F4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refeito Municipal</w:t>
      </w:r>
    </w:p>
    <w:p w14:paraId="00467690" w14:textId="745C34C6" w:rsidR="00116318" w:rsidRDefault="00116318" w:rsidP="008E7E0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10617D8E" w14:textId="071A5A2D" w:rsidR="008E7E0B" w:rsidRDefault="008E7E0B" w:rsidP="008E7E0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19021C8F" w14:textId="77777777" w:rsidR="008E7E0B" w:rsidRPr="00127F48" w:rsidRDefault="008E7E0B" w:rsidP="008E7E0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2829037B" w14:textId="2FCA0544" w:rsidR="008E7E0B" w:rsidRPr="008E7E0B" w:rsidRDefault="008E7E0B" w:rsidP="008E7E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</w:pPr>
      <w:r w:rsidRPr="008E7E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DALVA MICHELON SBRUZZI</w:t>
      </w:r>
    </w:p>
    <w:p w14:paraId="15C984BC" w14:textId="2F22CF24" w:rsidR="005F0A31" w:rsidRDefault="00127F48" w:rsidP="008E7E0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127F4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Sec</w:t>
      </w:r>
      <w:r w:rsidR="005F0A31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. </w:t>
      </w:r>
      <w:r w:rsidRPr="00127F4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Munic</w:t>
      </w:r>
      <w:r w:rsidR="005F0A31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.</w:t>
      </w:r>
      <w:r w:rsidRPr="00127F48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de </w:t>
      </w:r>
      <w:r w:rsidR="005F0A31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Assistência Social</w:t>
      </w:r>
    </w:p>
    <w:p w14:paraId="402D9831" w14:textId="77777777" w:rsidR="008E7E0B" w:rsidRDefault="008E7E0B" w:rsidP="008E7E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5276F8AC" w14:textId="77777777" w:rsidR="00F65EF1" w:rsidRDefault="00F65EF1" w:rsidP="005F0A31">
      <w:pPr>
        <w:spacing w:after="0"/>
        <w:jc w:val="both"/>
      </w:pPr>
    </w:p>
    <w:sectPr w:rsidR="00F65EF1" w:rsidSect="008E7E0B"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F48"/>
    <w:rsid w:val="0009171E"/>
    <w:rsid w:val="00116318"/>
    <w:rsid w:val="00127F48"/>
    <w:rsid w:val="00204E42"/>
    <w:rsid w:val="00246849"/>
    <w:rsid w:val="005F0A31"/>
    <w:rsid w:val="008E7E0B"/>
    <w:rsid w:val="00F65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151A8"/>
  <w15:chartTrackingRefBased/>
  <w15:docId w15:val="{B5FAA9EE-26AB-4AE3-A562-9D3986651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127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27F48"/>
    <w:rPr>
      <w:b/>
      <w:bCs/>
    </w:rPr>
  </w:style>
  <w:style w:type="character" w:customStyle="1" w:styleId="text-token-text-primary">
    <w:name w:val="text-token-text-primary"/>
    <w:basedOn w:val="Fontepargpadro"/>
    <w:rsid w:val="00127F48"/>
  </w:style>
  <w:style w:type="paragraph" w:styleId="NormalWeb">
    <w:name w:val="Normal (Web)"/>
    <w:basedOn w:val="Normal"/>
    <w:uiPriority w:val="99"/>
    <w:semiHidden/>
    <w:unhideWhenUsed/>
    <w:rsid w:val="00127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5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414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Alda Detofol</dc:creator>
  <cp:keywords/>
  <dc:description/>
  <cp:lastModifiedBy>Andre Luiz Panizzi</cp:lastModifiedBy>
  <cp:revision>3</cp:revision>
  <cp:lastPrinted>2026-05-25T11:54:00Z</cp:lastPrinted>
  <dcterms:created xsi:type="dcterms:W3CDTF">2026-05-25T11:44:00Z</dcterms:created>
  <dcterms:modified xsi:type="dcterms:W3CDTF">2026-05-25T12:00:00Z</dcterms:modified>
</cp:coreProperties>
</file>