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4B106CFC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E403B5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E403B5" w:rsidRPr="00E403B5">
        <w:rPr>
          <w:rFonts w:ascii="Bookman Old Style" w:hAnsi="Bookman Old Style"/>
          <w:b/>
          <w:bCs/>
          <w:sz w:val="24"/>
          <w:szCs w:val="20"/>
        </w:rPr>
        <w:t>080</w:t>
      </w:r>
      <w:r w:rsidR="004642C7" w:rsidRPr="00E403B5">
        <w:rPr>
          <w:rFonts w:ascii="Bookman Old Style" w:hAnsi="Bookman Old Style"/>
          <w:b/>
          <w:bCs/>
          <w:sz w:val="24"/>
          <w:szCs w:val="20"/>
        </w:rPr>
        <w:t>/2026</w:t>
      </w:r>
      <w:bookmarkStart w:id="0" w:name="_GoBack"/>
      <w:bookmarkEnd w:id="0"/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2A7B879F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1A42F4">
        <w:rPr>
          <w:rFonts w:ascii="Bookman Old Style" w:hAnsi="Bookman Old Style"/>
          <w:sz w:val="24"/>
          <w:szCs w:val="20"/>
        </w:rPr>
        <w:t>02 de março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21D0DDC5" w:rsidR="003069EE" w:rsidRPr="003069EE" w:rsidRDefault="00F6505F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 e da Lei Complementar nº 010/2005 de 13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517723BC" w14:textId="322A35C4" w:rsidR="00322D82" w:rsidRPr="00F75EB1" w:rsidRDefault="00322D82" w:rsidP="00322D82">
      <w:pPr>
        <w:pStyle w:val="Corpodetexto"/>
        <w:jc w:val="both"/>
        <w:rPr>
          <w:rFonts w:ascii="Bookman Old Style" w:hAnsi="Bookman Old Style"/>
          <w:sz w:val="24"/>
          <w:szCs w:val="24"/>
        </w:rPr>
      </w:pPr>
      <w:r w:rsidRPr="007A493E">
        <w:rPr>
          <w:rFonts w:ascii="Bookman Old Style" w:hAnsi="Bookman Old Style"/>
          <w:sz w:val="24"/>
          <w:szCs w:val="24"/>
        </w:rPr>
        <w:t xml:space="preserve">Nomeia para o exercício de cargo de provimento efetivo, do quadro de carreira dos Servidores Públicos Municipais, </w:t>
      </w:r>
      <w:r w:rsidR="00480C07">
        <w:rPr>
          <w:rFonts w:ascii="Bookman Old Style" w:hAnsi="Bookman Old Style"/>
          <w:b/>
          <w:bCs/>
          <w:sz w:val="24"/>
          <w:szCs w:val="24"/>
          <w:u w:val="single"/>
        </w:rPr>
        <w:t>LEDANIR LURDES RIGO</w:t>
      </w:r>
      <w:r w:rsidRPr="005C2B4E">
        <w:rPr>
          <w:rFonts w:ascii="Bookman Old Style" w:hAnsi="Bookman Old Style"/>
          <w:sz w:val="24"/>
          <w:szCs w:val="24"/>
        </w:rPr>
        <w:t xml:space="preserve">, inscrita no CPF nº </w:t>
      </w:r>
      <w:r w:rsidR="00480C07">
        <w:rPr>
          <w:rFonts w:ascii="Bookman Old Style" w:hAnsi="Bookman Old Style"/>
          <w:sz w:val="24"/>
          <w:szCs w:val="24"/>
        </w:rPr>
        <w:t>594.557.729-49</w:t>
      </w:r>
      <w:r w:rsidRPr="007A493E">
        <w:rPr>
          <w:rFonts w:ascii="Bookman Old Style" w:hAnsi="Bookman Old Style"/>
          <w:sz w:val="24"/>
          <w:szCs w:val="24"/>
        </w:rPr>
        <w:t>, conforme classificação no Concurso Público nº 01/202</w:t>
      </w:r>
      <w:r>
        <w:rPr>
          <w:rFonts w:ascii="Bookman Old Style" w:hAnsi="Bookman Old Style"/>
          <w:sz w:val="24"/>
          <w:szCs w:val="24"/>
        </w:rPr>
        <w:t>4</w:t>
      </w:r>
      <w:r w:rsidRPr="007A493E">
        <w:rPr>
          <w:rFonts w:ascii="Bookman Old Style" w:hAnsi="Bookman Old Style"/>
          <w:sz w:val="24"/>
          <w:szCs w:val="24"/>
        </w:rPr>
        <w:t xml:space="preserve">, para o exercício do cargo de provimento efetivo de </w:t>
      </w:r>
      <w:r w:rsidR="00AF1029">
        <w:rPr>
          <w:rFonts w:ascii="Bookman Old Style" w:hAnsi="Bookman Old Style"/>
          <w:sz w:val="24"/>
          <w:szCs w:val="24"/>
        </w:rPr>
        <w:t>SEGUNDO PROFESSOR DE TURMA</w:t>
      </w:r>
      <w:r w:rsidRPr="007A493E">
        <w:rPr>
          <w:rFonts w:ascii="Bookman Old Style" w:hAnsi="Bookman Old Style"/>
          <w:sz w:val="24"/>
          <w:szCs w:val="24"/>
        </w:rPr>
        <w:t>, com carga horária de 20 horas semanais, lotada na Secretaria Municipal de Educação, com competência, atribuições e vencimento conforme previsto na Lei Complementar n° 010/2005, suas alterações e demais disposições aplicáveis. Deverá a nomeada cumprir estágio probatório regular na forma da Lei.</w:t>
      </w: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30B3AC01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1A42F4">
        <w:rPr>
          <w:rFonts w:ascii="Bookman Old Style" w:hAnsi="Bookman Old Style"/>
          <w:sz w:val="24"/>
          <w:szCs w:val="24"/>
        </w:rPr>
        <w:t>02 de março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12A5A25F" w:rsidR="0078412C" w:rsidRPr="0078412C" w:rsidRDefault="00F6505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52C890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B6290" w14:textId="77777777" w:rsidR="00BF1768" w:rsidRDefault="00BF1768" w:rsidP="00D93D84">
      <w:pPr>
        <w:spacing w:after="0" w:line="240" w:lineRule="auto"/>
      </w:pPr>
      <w:r>
        <w:separator/>
      </w:r>
    </w:p>
  </w:endnote>
  <w:endnote w:type="continuationSeparator" w:id="0">
    <w:p w14:paraId="288FB3DF" w14:textId="77777777" w:rsidR="00BF1768" w:rsidRDefault="00BF1768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80248" w14:textId="77777777" w:rsidR="00BF1768" w:rsidRDefault="00BF1768" w:rsidP="00D93D84">
      <w:pPr>
        <w:spacing w:after="0" w:line="240" w:lineRule="auto"/>
      </w:pPr>
      <w:r>
        <w:separator/>
      </w:r>
    </w:p>
  </w:footnote>
  <w:footnote w:type="continuationSeparator" w:id="0">
    <w:p w14:paraId="63C77D39" w14:textId="77777777" w:rsidR="00BF1768" w:rsidRDefault="00BF1768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D1125"/>
    <w:rsid w:val="00140A03"/>
    <w:rsid w:val="00181CEE"/>
    <w:rsid w:val="00183B16"/>
    <w:rsid w:val="001A42F4"/>
    <w:rsid w:val="001F01AE"/>
    <w:rsid w:val="0020193A"/>
    <w:rsid w:val="002453E0"/>
    <w:rsid w:val="00253D5B"/>
    <w:rsid w:val="002A04CB"/>
    <w:rsid w:val="002D3E4B"/>
    <w:rsid w:val="002E2DCA"/>
    <w:rsid w:val="003069EE"/>
    <w:rsid w:val="00322D82"/>
    <w:rsid w:val="0037526A"/>
    <w:rsid w:val="003836C0"/>
    <w:rsid w:val="00386917"/>
    <w:rsid w:val="003A22B8"/>
    <w:rsid w:val="00402059"/>
    <w:rsid w:val="00415034"/>
    <w:rsid w:val="00427DAF"/>
    <w:rsid w:val="00441357"/>
    <w:rsid w:val="004642C7"/>
    <w:rsid w:val="00480C07"/>
    <w:rsid w:val="004D5BA4"/>
    <w:rsid w:val="004F6555"/>
    <w:rsid w:val="004F7239"/>
    <w:rsid w:val="005413F0"/>
    <w:rsid w:val="00577176"/>
    <w:rsid w:val="005B10C3"/>
    <w:rsid w:val="005C2B4E"/>
    <w:rsid w:val="005D0EFF"/>
    <w:rsid w:val="005E7269"/>
    <w:rsid w:val="00647902"/>
    <w:rsid w:val="00686F25"/>
    <w:rsid w:val="007740A5"/>
    <w:rsid w:val="0078412C"/>
    <w:rsid w:val="00790C50"/>
    <w:rsid w:val="007C751F"/>
    <w:rsid w:val="007D360B"/>
    <w:rsid w:val="007D5BEA"/>
    <w:rsid w:val="00813999"/>
    <w:rsid w:val="00831A8E"/>
    <w:rsid w:val="008A668A"/>
    <w:rsid w:val="008B6D3A"/>
    <w:rsid w:val="008C4B4D"/>
    <w:rsid w:val="008E4279"/>
    <w:rsid w:val="00912ACD"/>
    <w:rsid w:val="00921247"/>
    <w:rsid w:val="00961923"/>
    <w:rsid w:val="009A5729"/>
    <w:rsid w:val="009C7C7C"/>
    <w:rsid w:val="009D5066"/>
    <w:rsid w:val="00A27373"/>
    <w:rsid w:val="00AF1029"/>
    <w:rsid w:val="00B16978"/>
    <w:rsid w:val="00B45649"/>
    <w:rsid w:val="00B46E94"/>
    <w:rsid w:val="00BF1768"/>
    <w:rsid w:val="00BF656A"/>
    <w:rsid w:val="00C4520A"/>
    <w:rsid w:val="00C82575"/>
    <w:rsid w:val="00C90209"/>
    <w:rsid w:val="00CF0A2D"/>
    <w:rsid w:val="00D02017"/>
    <w:rsid w:val="00D4196F"/>
    <w:rsid w:val="00D46F73"/>
    <w:rsid w:val="00D93D84"/>
    <w:rsid w:val="00E403B5"/>
    <w:rsid w:val="00E7305E"/>
    <w:rsid w:val="00EB1D06"/>
    <w:rsid w:val="00EE52A5"/>
    <w:rsid w:val="00EE57DA"/>
    <w:rsid w:val="00EF4F22"/>
    <w:rsid w:val="00EF7443"/>
    <w:rsid w:val="00F16AEF"/>
    <w:rsid w:val="00F24983"/>
    <w:rsid w:val="00F6505F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5120F-3B35-4F42-9203-9B38CC259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4</cp:revision>
  <cp:lastPrinted>2026-02-04T19:14:00Z</cp:lastPrinted>
  <dcterms:created xsi:type="dcterms:W3CDTF">2026-02-27T12:16:00Z</dcterms:created>
  <dcterms:modified xsi:type="dcterms:W3CDTF">2026-03-02T10:39:00Z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