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B936" w14:textId="2E5FB33C" w:rsidR="00FE7BD2" w:rsidRPr="00320FAF" w:rsidRDefault="00320FAF" w:rsidP="00F33ACB">
      <w:pPr>
        <w:pStyle w:val="Ttulo5"/>
        <w:spacing w:before="0" w:beforeAutospacing="0" w:after="0" w:afterAutospacing="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FE7BD2" w:rsidRPr="00320FAF">
        <w:rPr>
          <w:sz w:val="24"/>
          <w:szCs w:val="24"/>
        </w:rPr>
        <w:t xml:space="preserve">LEI Nº </w:t>
      </w:r>
      <w:r w:rsidR="00F33ACB">
        <w:rPr>
          <w:sz w:val="24"/>
          <w:szCs w:val="24"/>
        </w:rPr>
        <w:t>1.839</w:t>
      </w:r>
      <w:r w:rsidR="00FE7BD2" w:rsidRPr="00320FAF">
        <w:rPr>
          <w:sz w:val="24"/>
          <w:szCs w:val="24"/>
        </w:rPr>
        <w:t>/20</w:t>
      </w:r>
      <w:r w:rsidR="005C422E" w:rsidRPr="00320FAF">
        <w:rPr>
          <w:sz w:val="24"/>
          <w:szCs w:val="24"/>
        </w:rPr>
        <w:t>2</w:t>
      </w:r>
      <w:r w:rsidR="001142FD" w:rsidRPr="00320FAF">
        <w:rPr>
          <w:sz w:val="24"/>
          <w:szCs w:val="24"/>
        </w:rPr>
        <w:t>5</w:t>
      </w:r>
      <w:r w:rsidR="00053DF4" w:rsidRPr="00320FAF">
        <w:rPr>
          <w:sz w:val="24"/>
          <w:szCs w:val="24"/>
        </w:rPr>
        <w:t>.</w:t>
      </w:r>
    </w:p>
    <w:p w14:paraId="50320291" w14:textId="77777777" w:rsidR="0005429D" w:rsidRPr="00320FAF" w:rsidRDefault="009A7A91" w:rsidP="0005429D">
      <w:pPr>
        <w:pStyle w:val="Ttulo2"/>
        <w:ind w:left="3402"/>
        <w:jc w:val="both"/>
        <w:rPr>
          <w:rFonts w:ascii="Times New Roman" w:hAnsi="Times New Roman"/>
          <w:i w:val="0"/>
          <w:sz w:val="24"/>
          <w:szCs w:val="24"/>
        </w:rPr>
      </w:pPr>
      <w:r w:rsidRPr="00320FAF">
        <w:rPr>
          <w:rFonts w:ascii="Times New Roman" w:hAnsi="Times New Roman"/>
          <w:i w:val="0"/>
          <w:sz w:val="24"/>
          <w:szCs w:val="24"/>
        </w:rPr>
        <w:t>PROMOVE ALTERAÇÃO NO ART. 2</w:t>
      </w:r>
      <w:r w:rsidR="00917F5D" w:rsidRPr="00320FAF">
        <w:rPr>
          <w:rFonts w:ascii="Times New Roman" w:hAnsi="Times New Roman"/>
          <w:i w:val="0"/>
          <w:sz w:val="24"/>
          <w:szCs w:val="24"/>
        </w:rPr>
        <w:t>°</w:t>
      </w:r>
      <w:r w:rsidRPr="00320FAF">
        <w:rPr>
          <w:rFonts w:ascii="Times New Roman" w:hAnsi="Times New Roman"/>
          <w:i w:val="0"/>
          <w:sz w:val="24"/>
          <w:szCs w:val="24"/>
        </w:rPr>
        <w:t>,</w:t>
      </w:r>
      <w:r w:rsidR="00104DED" w:rsidRPr="00320FAF">
        <w:rPr>
          <w:rFonts w:ascii="Times New Roman" w:hAnsi="Times New Roman"/>
          <w:i w:val="0"/>
          <w:sz w:val="24"/>
          <w:szCs w:val="24"/>
        </w:rPr>
        <w:t xml:space="preserve"> 4º e 7º</w:t>
      </w:r>
      <w:r w:rsidRPr="00320FAF">
        <w:rPr>
          <w:rFonts w:ascii="Times New Roman" w:hAnsi="Times New Roman"/>
          <w:i w:val="0"/>
          <w:sz w:val="24"/>
          <w:szCs w:val="24"/>
        </w:rPr>
        <w:t xml:space="preserve"> DA LEI Nº 1.478/2011.</w:t>
      </w:r>
    </w:p>
    <w:p w14:paraId="29994620" w14:textId="77777777" w:rsidR="0005429D" w:rsidRPr="00320FAF" w:rsidRDefault="0005429D" w:rsidP="0005429D">
      <w:pPr>
        <w:pStyle w:val="Recuodecorpodetexto"/>
        <w:tabs>
          <w:tab w:val="left" w:pos="8647"/>
        </w:tabs>
        <w:spacing w:line="300" w:lineRule="auto"/>
        <w:ind w:left="0"/>
        <w:rPr>
          <w:rFonts w:ascii="Times New Roman" w:hAnsi="Times New Roman"/>
        </w:rPr>
      </w:pPr>
    </w:p>
    <w:p w14:paraId="7823FE1B" w14:textId="77777777" w:rsidR="0005429D" w:rsidRPr="00320FAF" w:rsidRDefault="0005429D" w:rsidP="00582F5D">
      <w:pPr>
        <w:tabs>
          <w:tab w:val="left" w:pos="8647"/>
        </w:tabs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20FAF">
        <w:rPr>
          <w:rFonts w:ascii="Times New Roman" w:hAnsi="Times New Roman"/>
          <w:sz w:val="24"/>
          <w:szCs w:val="24"/>
        </w:rPr>
        <w:t>O Prefeito Municipal de Vargeão, Estado de Santa Catarina, no uso de suas atribuições conferidas pela Lei Orgânica, FAZ SABER a todos os habitantes do Município, que a Câmara Municipal de Vereadores aprovou e eu sanciono e promulgo a seguinte Lei:</w:t>
      </w:r>
    </w:p>
    <w:p w14:paraId="17D852C3" w14:textId="77777777" w:rsidR="009A7A91" w:rsidRPr="00320FAF" w:rsidRDefault="0005429D" w:rsidP="009A7A91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320FAF">
        <w:rPr>
          <w:rFonts w:ascii="Times New Roman" w:hAnsi="Times New Roman"/>
          <w:b/>
          <w:sz w:val="24"/>
          <w:szCs w:val="24"/>
        </w:rPr>
        <w:t xml:space="preserve">Art. 1º </w:t>
      </w:r>
      <w:r w:rsidR="009A7A91" w:rsidRPr="00320FAF">
        <w:rPr>
          <w:rFonts w:ascii="Times New Roman" w:hAnsi="Times New Roman"/>
          <w:sz w:val="24"/>
          <w:szCs w:val="24"/>
        </w:rPr>
        <w:t>O art. 2º, da Lei Municipal 1.478, de 03 de outubro de 2011, passa a vigorar com as seguintes alterações.</w:t>
      </w:r>
    </w:p>
    <w:p w14:paraId="60EBCD8B" w14:textId="77777777" w:rsidR="009A7A91" w:rsidRPr="00320FAF" w:rsidRDefault="009A7A91" w:rsidP="009A7A91">
      <w:pPr>
        <w:pStyle w:val="NormalWeb"/>
        <w:ind w:left="851"/>
        <w:jc w:val="both"/>
        <w:rPr>
          <w:i/>
        </w:rPr>
      </w:pPr>
      <w:hyperlink r:id="rId7" w:history="1">
        <w:r w:rsidRPr="00320FAF">
          <w:rPr>
            <w:rStyle w:val="Hyperlink"/>
            <w:bCs/>
            <w:i/>
            <w:color w:val="000000"/>
            <w:u w:val="none"/>
          </w:rPr>
          <w:t>Art. 2º</w:t>
        </w:r>
      </w:hyperlink>
      <w:r w:rsidRPr="00320FAF">
        <w:rPr>
          <w:i/>
        </w:rPr>
        <w:t xml:space="preserve"> A cobrança do preço público para a prestação de serviços de veículos de carga, máquina e espaço público, será estabelecida conforme tabela abaixo: </w:t>
      </w:r>
    </w:p>
    <w:tbl>
      <w:tblPr>
        <w:tblW w:w="793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8"/>
        <w:gridCol w:w="1418"/>
        <w:gridCol w:w="1701"/>
        <w:gridCol w:w="992"/>
      </w:tblGrid>
      <w:tr w:rsidR="009A7A91" w:rsidRPr="00320FAF" w14:paraId="763235E8" w14:textId="77777777" w:rsidTr="001142FD">
        <w:tc>
          <w:tcPr>
            <w:tcW w:w="709" w:type="dxa"/>
          </w:tcPr>
          <w:p w14:paraId="51392B02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ITEM</w:t>
            </w:r>
          </w:p>
        </w:tc>
        <w:tc>
          <w:tcPr>
            <w:tcW w:w="3118" w:type="dxa"/>
          </w:tcPr>
          <w:p w14:paraId="1933B994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TIPO DE SERVIÇO</w:t>
            </w:r>
          </w:p>
        </w:tc>
        <w:tc>
          <w:tcPr>
            <w:tcW w:w="1418" w:type="dxa"/>
          </w:tcPr>
          <w:p w14:paraId="7063320A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28838A38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MEDIDAS</w:t>
            </w:r>
          </w:p>
        </w:tc>
        <w:tc>
          <w:tcPr>
            <w:tcW w:w="992" w:type="dxa"/>
          </w:tcPr>
          <w:p w14:paraId="595A3F10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VALOR EM UFRM</w:t>
            </w:r>
          </w:p>
        </w:tc>
      </w:tr>
      <w:tr w:rsidR="009A7A91" w:rsidRPr="00320FAF" w14:paraId="0FAB93B7" w14:textId="77777777" w:rsidTr="001142FD">
        <w:tc>
          <w:tcPr>
            <w:tcW w:w="709" w:type="dxa"/>
          </w:tcPr>
          <w:p w14:paraId="7F4AF119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I</w:t>
            </w:r>
          </w:p>
        </w:tc>
        <w:tc>
          <w:tcPr>
            <w:tcW w:w="3118" w:type="dxa"/>
          </w:tcPr>
          <w:p w14:paraId="79105AF8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Transp. de carga – Caminhão Truck</w:t>
            </w:r>
          </w:p>
        </w:tc>
        <w:tc>
          <w:tcPr>
            <w:tcW w:w="1418" w:type="dxa"/>
          </w:tcPr>
          <w:p w14:paraId="037EC4EC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Terra/casca</w:t>
            </w:r>
            <w:r w:rsidR="001142FD" w:rsidRPr="00320FAF">
              <w:rPr>
                <w:i/>
              </w:rPr>
              <w:t>-</w:t>
            </w:r>
            <w:r w:rsidRPr="00320FAF">
              <w:rPr>
                <w:i/>
              </w:rPr>
              <w:t>lho</w:t>
            </w:r>
          </w:p>
        </w:tc>
        <w:tc>
          <w:tcPr>
            <w:tcW w:w="1701" w:type="dxa"/>
          </w:tcPr>
          <w:p w14:paraId="315549B5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Viagem/Carga</w:t>
            </w:r>
          </w:p>
        </w:tc>
        <w:tc>
          <w:tcPr>
            <w:tcW w:w="992" w:type="dxa"/>
          </w:tcPr>
          <w:p w14:paraId="2FF97288" w14:textId="77777777" w:rsidR="009A7A91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30</w:t>
            </w:r>
          </w:p>
        </w:tc>
      </w:tr>
      <w:tr w:rsidR="009A7A91" w:rsidRPr="00320FAF" w14:paraId="369CB741" w14:textId="77777777" w:rsidTr="001142FD">
        <w:tc>
          <w:tcPr>
            <w:tcW w:w="709" w:type="dxa"/>
          </w:tcPr>
          <w:p w14:paraId="444E91D2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II</w:t>
            </w:r>
          </w:p>
        </w:tc>
        <w:tc>
          <w:tcPr>
            <w:tcW w:w="3118" w:type="dxa"/>
          </w:tcPr>
          <w:p w14:paraId="153D03ED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Transp. de carga – Caminhão Toco</w:t>
            </w:r>
          </w:p>
        </w:tc>
        <w:tc>
          <w:tcPr>
            <w:tcW w:w="1418" w:type="dxa"/>
          </w:tcPr>
          <w:p w14:paraId="60CC5E62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Terra/casca</w:t>
            </w:r>
            <w:r w:rsidR="001142FD" w:rsidRPr="00320FAF">
              <w:rPr>
                <w:i/>
              </w:rPr>
              <w:t>-</w:t>
            </w:r>
            <w:r w:rsidRPr="00320FAF">
              <w:rPr>
                <w:i/>
              </w:rPr>
              <w:t>lho</w:t>
            </w:r>
          </w:p>
        </w:tc>
        <w:tc>
          <w:tcPr>
            <w:tcW w:w="1701" w:type="dxa"/>
          </w:tcPr>
          <w:p w14:paraId="1B4DB3CA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Viagem/Carga</w:t>
            </w:r>
          </w:p>
        </w:tc>
        <w:tc>
          <w:tcPr>
            <w:tcW w:w="992" w:type="dxa"/>
          </w:tcPr>
          <w:p w14:paraId="0EF70C3A" w14:textId="77777777" w:rsidR="009A7A91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24</w:t>
            </w:r>
          </w:p>
        </w:tc>
      </w:tr>
      <w:tr w:rsidR="009A7A91" w:rsidRPr="00320FAF" w14:paraId="584282C3" w14:textId="77777777" w:rsidTr="001142FD">
        <w:tc>
          <w:tcPr>
            <w:tcW w:w="709" w:type="dxa"/>
          </w:tcPr>
          <w:p w14:paraId="352F1C92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III</w:t>
            </w:r>
          </w:p>
        </w:tc>
        <w:tc>
          <w:tcPr>
            <w:tcW w:w="3118" w:type="dxa"/>
          </w:tcPr>
          <w:p w14:paraId="6B67CC5A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Transporte de carga</w:t>
            </w:r>
          </w:p>
        </w:tc>
        <w:tc>
          <w:tcPr>
            <w:tcW w:w="1418" w:type="dxa"/>
          </w:tcPr>
          <w:p w14:paraId="08178532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Calcário</w:t>
            </w:r>
          </w:p>
        </w:tc>
        <w:tc>
          <w:tcPr>
            <w:tcW w:w="1701" w:type="dxa"/>
          </w:tcPr>
          <w:p w14:paraId="095D833E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Viagem/Carga</w:t>
            </w:r>
          </w:p>
        </w:tc>
        <w:tc>
          <w:tcPr>
            <w:tcW w:w="992" w:type="dxa"/>
          </w:tcPr>
          <w:p w14:paraId="63809E37" w14:textId="77777777" w:rsidR="009A7A91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30</w:t>
            </w:r>
          </w:p>
        </w:tc>
      </w:tr>
      <w:tr w:rsidR="009A7A91" w:rsidRPr="00320FAF" w14:paraId="41FF7BF3" w14:textId="77777777" w:rsidTr="001142FD">
        <w:tc>
          <w:tcPr>
            <w:tcW w:w="709" w:type="dxa"/>
          </w:tcPr>
          <w:p w14:paraId="0A9F6A6E" w14:textId="77777777" w:rsidR="009A7A91" w:rsidRPr="00320FAF" w:rsidRDefault="00582F5D" w:rsidP="000908D6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I</w:t>
            </w:r>
            <w:r w:rsidR="009A7A91" w:rsidRPr="00320FAF">
              <w:rPr>
                <w:i/>
              </w:rPr>
              <w:t>V</w:t>
            </w:r>
          </w:p>
        </w:tc>
        <w:tc>
          <w:tcPr>
            <w:tcW w:w="3118" w:type="dxa"/>
          </w:tcPr>
          <w:p w14:paraId="20C2AD8B" w14:textId="77777777" w:rsidR="009A7A91" w:rsidRPr="00320FAF" w:rsidRDefault="000908D6" w:rsidP="000908D6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Recolhimento de entulho</w:t>
            </w:r>
          </w:p>
        </w:tc>
        <w:tc>
          <w:tcPr>
            <w:tcW w:w="1418" w:type="dxa"/>
          </w:tcPr>
          <w:p w14:paraId="67886E15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 xml:space="preserve"> </w:t>
            </w:r>
          </w:p>
        </w:tc>
        <w:tc>
          <w:tcPr>
            <w:tcW w:w="1701" w:type="dxa"/>
          </w:tcPr>
          <w:p w14:paraId="77F40B7E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Viagem/Carga</w:t>
            </w:r>
          </w:p>
        </w:tc>
        <w:tc>
          <w:tcPr>
            <w:tcW w:w="992" w:type="dxa"/>
          </w:tcPr>
          <w:p w14:paraId="6869E83E" w14:textId="77777777" w:rsidR="009A7A91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10</w:t>
            </w:r>
          </w:p>
        </w:tc>
      </w:tr>
      <w:tr w:rsidR="009A7A91" w:rsidRPr="00320FAF" w14:paraId="6559009D" w14:textId="77777777" w:rsidTr="001142FD">
        <w:tc>
          <w:tcPr>
            <w:tcW w:w="709" w:type="dxa"/>
          </w:tcPr>
          <w:p w14:paraId="0142E290" w14:textId="77777777" w:rsidR="009A7A91" w:rsidRPr="00320FAF" w:rsidRDefault="009A7A91" w:rsidP="00582F5D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</w:t>
            </w:r>
          </w:p>
        </w:tc>
        <w:tc>
          <w:tcPr>
            <w:tcW w:w="3118" w:type="dxa"/>
          </w:tcPr>
          <w:p w14:paraId="7DFA5426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Máquina – Rolo Compactador</w:t>
            </w:r>
          </w:p>
        </w:tc>
        <w:tc>
          <w:tcPr>
            <w:tcW w:w="1418" w:type="dxa"/>
          </w:tcPr>
          <w:p w14:paraId="077B2B99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1B4439EB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 Máquina</w:t>
            </w:r>
          </w:p>
        </w:tc>
        <w:tc>
          <w:tcPr>
            <w:tcW w:w="992" w:type="dxa"/>
          </w:tcPr>
          <w:p w14:paraId="236E9BBA" w14:textId="77777777" w:rsidR="009A7A91" w:rsidRPr="00320FAF" w:rsidRDefault="000F0DE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51</w:t>
            </w:r>
          </w:p>
        </w:tc>
      </w:tr>
      <w:tr w:rsidR="009A7A91" w:rsidRPr="00320FAF" w14:paraId="72791A6F" w14:textId="77777777" w:rsidTr="001142FD">
        <w:tc>
          <w:tcPr>
            <w:tcW w:w="709" w:type="dxa"/>
          </w:tcPr>
          <w:p w14:paraId="22798345" w14:textId="77777777" w:rsidR="009A7A91" w:rsidRPr="00320FAF" w:rsidRDefault="009A7A91" w:rsidP="00582F5D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</w:t>
            </w:r>
          </w:p>
        </w:tc>
        <w:tc>
          <w:tcPr>
            <w:tcW w:w="3118" w:type="dxa"/>
          </w:tcPr>
          <w:p w14:paraId="2AADA7B0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Máquina – Trator de Esteira</w:t>
            </w:r>
          </w:p>
        </w:tc>
        <w:tc>
          <w:tcPr>
            <w:tcW w:w="1418" w:type="dxa"/>
          </w:tcPr>
          <w:p w14:paraId="6306D890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18AEED0C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 Máquina</w:t>
            </w:r>
          </w:p>
        </w:tc>
        <w:tc>
          <w:tcPr>
            <w:tcW w:w="992" w:type="dxa"/>
          </w:tcPr>
          <w:p w14:paraId="09C8ABF2" w14:textId="77777777" w:rsidR="009A7A91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65</w:t>
            </w:r>
          </w:p>
        </w:tc>
      </w:tr>
      <w:tr w:rsidR="009A7A91" w:rsidRPr="00320FAF" w14:paraId="042C175C" w14:textId="77777777" w:rsidTr="001142FD">
        <w:tc>
          <w:tcPr>
            <w:tcW w:w="709" w:type="dxa"/>
          </w:tcPr>
          <w:p w14:paraId="2AF80505" w14:textId="77777777" w:rsidR="009A7A91" w:rsidRPr="00320FAF" w:rsidRDefault="000908D6" w:rsidP="00582F5D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VII</w:t>
            </w:r>
          </w:p>
        </w:tc>
        <w:tc>
          <w:tcPr>
            <w:tcW w:w="3118" w:type="dxa"/>
          </w:tcPr>
          <w:p w14:paraId="07E54B7D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Máquina – Motoniveladora</w:t>
            </w:r>
          </w:p>
        </w:tc>
        <w:tc>
          <w:tcPr>
            <w:tcW w:w="1418" w:type="dxa"/>
          </w:tcPr>
          <w:p w14:paraId="028DB682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119F4044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 Máquina</w:t>
            </w:r>
          </w:p>
        </w:tc>
        <w:tc>
          <w:tcPr>
            <w:tcW w:w="992" w:type="dxa"/>
          </w:tcPr>
          <w:p w14:paraId="25713C89" w14:textId="77777777" w:rsidR="009A7A91" w:rsidRPr="00320FAF" w:rsidRDefault="000F0DE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51</w:t>
            </w:r>
          </w:p>
        </w:tc>
      </w:tr>
      <w:tr w:rsidR="009A7A91" w:rsidRPr="00320FAF" w14:paraId="302B659C" w14:textId="77777777" w:rsidTr="001142FD">
        <w:tc>
          <w:tcPr>
            <w:tcW w:w="709" w:type="dxa"/>
          </w:tcPr>
          <w:p w14:paraId="2A88D1C1" w14:textId="77777777" w:rsidR="009A7A91" w:rsidRPr="00320FAF" w:rsidRDefault="00582F5D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VIII</w:t>
            </w:r>
          </w:p>
        </w:tc>
        <w:tc>
          <w:tcPr>
            <w:tcW w:w="3118" w:type="dxa"/>
          </w:tcPr>
          <w:p w14:paraId="5DE3AED4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Máquina – Retroescavadeira</w:t>
            </w:r>
          </w:p>
        </w:tc>
        <w:tc>
          <w:tcPr>
            <w:tcW w:w="1418" w:type="dxa"/>
          </w:tcPr>
          <w:p w14:paraId="02B6F36E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3FA57277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 Máquina</w:t>
            </w:r>
          </w:p>
        </w:tc>
        <w:tc>
          <w:tcPr>
            <w:tcW w:w="992" w:type="dxa"/>
          </w:tcPr>
          <w:p w14:paraId="49251F37" w14:textId="77777777" w:rsidR="009A7A91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40</w:t>
            </w:r>
          </w:p>
        </w:tc>
      </w:tr>
      <w:tr w:rsidR="009A7A91" w:rsidRPr="00320FAF" w14:paraId="5C9F9CFE" w14:textId="77777777" w:rsidTr="001142FD">
        <w:tc>
          <w:tcPr>
            <w:tcW w:w="709" w:type="dxa"/>
          </w:tcPr>
          <w:p w14:paraId="0BE5E957" w14:textId="77777777" w:rsidR="009A7A91" w:rsidRPr="00320FAF" w:rsidRDefault="00582F5D" w:rsidP="000908D6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I</w:t>
            </w:r>
            <w:r w:rsidR="009A7A91" w:rsidRPr="00320FAF">
              <w:rPr>
                <w:i/>
              </w:rPr>
              <w:t>X</w:t>
            </w:r>
          </w:p>
        </w:tc>
        <w:tc>
          <w:tcPr>
            <w:tcW w:w="3118" w:type="dxa"/>
          </w:tcPr>
          <w:p w14:paraId="0E357604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Máquina – Escavadeira Hidráulica</w:t>
            </w:r>
          </w:p>
        </w:tc>
        <w:tc>
          <w:tcPr>
            <w:tcW w:w="1418" w:type="dxa"/>
          </w:tcPr>
          <w:p w14:paraId="33FD2EE7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12FD1748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 Máquina</w:t>
            </w:r>
          </w:p>
        </w:tc>
        <w:tc>
          <w:tcPr>
            <w:tcW w:w="992" w:type="dxa"/>
          </w:tcPr>
          <w:p w14:paraId="1272E3F3" w14:textId="77777777" w:rsidR="009A7A91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65</w:t>
            </w:r>
          </w:p>
        </w:tc>
      </w:tr>
      <w:tr w:rsidR="009A7A91" w:rsidRPr="00320FAF" w14:paraId="5E33B895" w14:textId="77777777" w:rsidTr="001142FD">
        <w:tc>
          <w:tcPr>
            <w:tcW w:w="709" w:type="dxa"/>
          </w:tcPr>
          <w:p w14:paraId="7256B38E" w14:textId="77777777" w:rsidR="009A7A91" w:rsidRPr="00320FAF" w:rsidRDefault="009A7A91" w:rsidP="00582F5D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X</w:t>
            </w:r>
          </w:p>
        </w:tc>
        <w:tc>
          <w:tcPr>
            <w:tcW w:w="3118" w:type="dxa"/>
          </w:tcPr>
          <w:p w14:paraId="03335563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Máquina – Carregadeira</w:t>
            </w:r>
          </w:p>
        </w:tc>
        <w:tc>
          <w:tcPr>
            <w:tcW w:w="1418" w:type="dxa"/>
          </w:tcPr>
          <w:p w14:paraId="635F61BF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5D35D1BA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 Máquina</w:t>
            </w:r>
          </w:p>
        </w:tc>
        <w:tc>
          <w:tcPr>
            <w:tcW w:w="992" w:type="dxa"/>
          </w:tcPr>
          <w:p w14:paraId="74BBA848" w14:textId="77777777" w:rsidR="009A7A91" w:rsidRPr="00320FAF" w:rsidRDefault="000F0DE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51</w:t>
            </w:r>
          </w:p>
        </w:tc>
      </w:tr>
      <w:tr w:rsidR="009A7A91" w:rsidRPr="00320FAF" w14:paraId="17546F4A" w14:textId="77777777" w:rsidTr="001142FD">
        <w:tc>
          <w:tcPr>
            <w:tcW w:w="709" w:type="dxa"/>
          </w:tcPr>
          <w:p w14:paraId="013D11A9" w14:textId="77777777" w:rsidR="009A7A91" w:rsidRPr="00320FAF" w:rsidRDefault="009A7A91" w:rsidP="00582F5D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XI</w:t>
            </w:r>
          </w:p>
        </w:tc>
        <w:tc>
          <w:tcPr>
            <w:tcW w:w="3118" w:type="dxa"/>
          </w:tcPr>
          <w:p w14:paraId="1EDB3898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Máquina – Trator de Pneu</w:t>
            </w:r>
          </w:p>
        </w:tc>
        <w:tc>
          <w:tcPr>
            <w:tcW w:w="1418" w:type="dxa"/>
          </w:tcPr>
          <w:p w14:paraId="5B16DB89" w14:textId="77777777" w:rsidR="009A7A91" w:rsidRPr="00320FAF" w:rsidRDefault="009A7A91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16F10494" w14:textId="77777777" w:rsidR="009A7A91" w:rsidRPr="00320FAF" w:rsidRDefault="009A7A91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 Máquina</w:t>
            </w:r>
          </w:p>
        </w:tc>
        <w:tc>
          <w:tcPr>
            <w:tcW w:w="992" w:type="dxa"/>
          </w:tcPr>
          <w:p w14:paraId="37496FD7" w14:textId="77777777" w:rsidR="009A7A91" w:rsidRPr="00320FAF" w:rsidRDefault="000F0DE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4</w:t>
            </w:r>
            <w:r w:rsidR="001142FD" w:rsidRPr="00320FAF">
              <w:rPr>
                <w:i/>
              </w:rPr>
              <w:t>0</w:t>
            </w:r>
          </w:p>
        </w:tc>
      </w:tr>
      <w:tr w:rsidR="000908D6" w:rsidRPr="00320FAF" w14:paraId="048BED21" w14:textId="77777777" w:rsidTr="001142FD">
        <w:tc>
          <w:tcPr>
            <w:tcW w:w="709" w:type="dxa"/>
          </w:tcPr>
          <w:p w14:paraId="1D3E17BE" w14:textId="77777777" w:rsidR="000908D6" w:rsidRPr="00320FAF" w:rsidRDefault="000908D6" w:rsidP="00582F5D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XII</w:t>
            </w:r>
          </w:p>
        </w:tc>
        <w:tc>
          <w:tcPr>
            <w:tcW w:w="3118" w:type="dxa"/>
          </w:tcPr>
          <w:p w14:paraId="72218DCA" w14:textId="77777777" w:rsidR="000908D6" w:rsidRPr="00320FAF" w:rsidRDefault="000908D6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Esgotamento de Fossas – Urbano</w:t>
            </w:r>
          </w:p>
        </w:tc>
        <w:tc>
          <w:tcPr>
            <w:tcW w:w="1418" w:type="dxa"/>
          </w:tcPr>
          <w:p w14:paraId="0C498050" w14:textId="77777777" w:rsidR="000908D6" w:rsidRPr="00320FAF" w:rsidRDefault="000908D6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7ACC2F56" w14:textId="77777777" w:rsidR="000908D6" w:rsidRPr="00320FAF" w:rsidRDefault="000908D6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Viagem/Carga</w:t>
            </w:r>
          </w:p>
        </w:tc>
        <w:tc>
          <w:tcPr>
            <w:tcW w:w="992" w:type="dxa"/>
          </w:tcPr>
          <w:p w14:paraId="0640F1E1" w14:textId="77777777" w:rsidR="000908D6" w:rsidRPr="00320FAF" w:rsidRDefault="000F0DE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12</w:t>
            </w:r>
          </w:p>
        </w:tc>
      </w:tr>
      <w:tr w:rsidR="000908D6" w:rsidRPr="00320FAF" w14:paraId="77BEDEC1" w14:textId="77777777" w:rsidTr="001142FD">
        <w:tc>
          <w:tcPr>
            <w:tcW w:w="709" w:type="dxa"/>
          </w:tcPr>
          <w:p w14:paraId="0714BACC" w14:textId="77777777" w:rsidR="000908D6" w:rsidRPr="00320FAF" w:rsidRDefault="000908D6" w:rsidP="00582F5D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XI</w:t>
            </w:r>
            <w:r w:rsidR="00582F5D" w:rsidRPr="00320FAF">
              <w:rPr>
                <w:i/>
              </w:rPr>
              <w:t>II</w:t>
            </w:r>
          </w:p>
        </w:tc>
        <w:tc>
          <w:tcPr>
            <w:tcW w:w="3118" w:type="dxa"/>
          </w:tcPr>
          <w:p w14:paraId="414ED33D" w14:textId="77777777" w:rsidR="000908D6" w:rsidRPr="00320FAF" w:rsidRDefault="000908D6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Esgotamento de Fossas - Rural</w:t>
            </w:r>
          </w:p>
        </w:tc>
        <w:tc>
          <w:tcPr>
            <w:tcW w:w="1418" w:type="dxa"/>
          </w:tcPr>
          <w:p w14:paraId="080AAEAB" w14:textId="77777777" w:rsidR="000908D6" w:rsidRPr="00320FAF" w:rsidRDefault="000908D6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1CDB91FE" w14:textId="77777777" w:rsidR="000908D6" w:rsidRPr="00320FAF" w:rsidRDefault="000908D6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Viagem/Carga</w:t>
            </w:r>
          </w:p>
        </w:tc>
        <w:tc>
          <w:tcPr>
            <w:tcW w:w="992" w:type="dxa"/>
          </w:tcPr>
          <w:p w14:paraId="2E7C75C5" w14:textId="77777777" w:rsidR="000908D6" w:rsidRPr="00320FAF" w:rsidRDefault="000F0DE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2</w:t>
            </w:r>
            <w:r w:rsidR="001142FD" w:rsidRPr="00320FAF">
              <w:rPr>
                <w:i/>
              </w:rPr>
              <w:t>0</w:t>
            </w:r>
          </w:p>
        </w:tc>
      </w:tr>
      <w:tr w:rsidR="000908D6" w:rsidRPr="00320FAF" w14:paraId="59573F35" w14:textId="77777777" w:rsidTr="001142FD">
        <w:tc>
          <w:tcPr>
            <w:tcW w:w="709" w:type="dxa"/>
          </w:tcPr>
          <w:p w14:paraId="70748A4C" w14:textId="77777777" w:rsidR="000908D6" w:rsidRPr="00320FAF" w:rsidRDefault="000908D6" w:rsidP="000908D6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X</w:t>
            </w:r>
            <w:r w:rsidR="00582F5D" w:rsidRPr="00320FAF">
              <w:rPr>
                <w:i/>
              </w:rPr>
              <w:t>I</w:t>
            </w:r>
            <w:r w:rsidRPr="00320FAF">
              <w:rPr>
                <w:i/>
              </w:rPr>
              <w:t>V</w:t>
            </w:r>
          </w:p>
        </w:tc>
        <w:tc>
          <w:tcPr>
            <w:tcW w:w="3118" w:type="dxa"/>
          </w:tcPr>
          <w:p w14:paraId="41EA6CF0" w14:textId="77777777" w:rsidR="000908D6" w:rsidRPr="00320FAF" w:rsidRDefault="000908D6" w:rsidP="000908D6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 xml:space="preserve">Horário Ginásio </w:t>
            </w:r>
            <w:r w:rsidR="001142FD" w:rsidRPr="00320FAF">
              <w:rPr>
                <w:i/>
              </w:rPr>
              <w:t>–</w:t>
            </w:r>
            <w:r w:rsidRPr="00320FAF">
              <w:rPr>
                <w:i/>
              </w:rPr>
              <w:t xml:space="preserve"> </w:t>
            </w:r>
            <w:r w:rsidR="00AD306F" w:rsidRPr="00320FAF">
              <w:rPr>
                <w:i/>
              </w:rPr>
              <w:t>Poli</w:t>
            </w:r>
            <w:r w:rsidR="001142FD" w:rsidRPr="00320FAF">
              <w:rPr>
                <w:i/>
              </w:rPr>
              <w:t>-</w:t>
            </w:r>
            <w:r w:rsidR="00AD306F" w:rsidRPr="00320FAF">
              <w:rPr>
                <w:i/>
              </w:rPr>
              <w:t xml:space="preserve"> centro</w:t>
            </w:r>
            <w:r w:rsidRPr="00320FAF">
              <w:rPr>
                <w:i/>
              </w:rPr>
              <w:t xml:space="preserve"> Esportivo</w:t>
            </w:r>
          </w:p>
        </w:tc>
        <w:tc>
          <w:tcPr>
            <w:tcW w:w="1418" w:type="dxa"/>
          </w:tcPr>
          <w:p w14:paraId="5961F93F" w14:textId="77777777" w:rsidR="000908D6" w:rsidRPr="00320FAF" w:rsidRDefault="000908D6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1EA3B95C" w14:textId="77777777" w:rsidR="000908D6" w:rsidRPr="00320FAF" w:rsidRDefault="000908D6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</w:t>
            </w:r>
          </w:p>
        </w:tc>
        <w:tc>
          <w:tcPr>
            <w:tcW w:w="992" w:type="dxa"/>
          </w:tcPr>
          <w:p w14:paraId="0A0ABF3D" w14:textId="77777777" w:rsidR="000908D6" w:rsidRPr="00320FAF" w:rsidRDefault="000F0DE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2</w:t>
            </w:r>
            <w:r w:rsidR="001142FD" w:rsidRPr="00320FAF">
              <w:rPr>
                <w:i/>
              </w:rPr>
              <w:t>0</w:t>
            </w:r>
          </w:p>
        </w:tc>
      </w:tr>
      <w:tr w:rsidR="001142FD" w:rsidRPr="00320FAF" w14:paraId="3210D7E4" w14:textId="77777777" w:rsidTr="001142FD">
        <w:tc>
          <w:tcPr>
            <w:tcW w:w="709" w:type="dxa"/>
          </w:tcPr>
          <w:p w14:paraId="0320A900" w14:textId="77777777" w:rsidR="001142FD" w:rsidRPr="00320FAF" w:rsidRDefault="001142FD" w:rsidP="000908D6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XV</w:t>
            </w:r>
          </w:p>
        </w:tc>
        <w:tc>
          <w:tcPr>
            <w:tcW w:w="3118" w:type="dxa"/>
          </w:tcPr>
          <w:p w14:paraId="17002930" w14:textId="77777777" w:rsidR="001142FD" w:rsidRPr="00320FAF" w:rsidRDefault="001142FD" w:rsidP="000908D6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Locação de salas para reuniões/palestras e Cursos</w:t>
            </w:r>
            <w:r w:rsidR="00BF40DE">
              <w:rPr>
                <w:i/>
              </w:rPr>
              <w:t xml:space="preserve"> e Taxa de expediente</w:t>
            </w:r>
          </w:p>
        </w:tc>
        <w:tc>
          <w:tcPr>
            <w:tcW w:w="1418" w:type="dxa"/>
          </w:tcPr>
          <w:p w14:paraId="7C38D527" w14:textId="77777777" w:rsidR="001142FD" w:rsidRPr="00320FAF" w:rsidRDefault="001142FD" w:rsidP="009A7A91">
            <w:pPr>
              <w:pStyle w:val="NormalWeb"/>
              <w:rPr>
                <w:i/>
              </w:rPr>
            </w:pPr>
          </w:p>
        </w:tc>
        <w:tc>
          <w:tcPr>
            <w:tcW w:w="1701" w:type="dxa"/>
          </w:tcPr>
          <w:p w14:paraId="2B562B49" w14:textId="77777777" w:rsidR="001142FD" w:rsidRPr="00320FAF" w:rsidRDefault="001142FD" w:rsidP="009A7A91">
            <w:pPr>
              <w:pStyle w:val="NormalWeb"/>
              <w:rPr>
                <w:i/>
              </w:rPr>
            </w:pPr>
            <w:r w:rsidRPr="00320FAF">
              <w:rPr>
                <w:i/>
              </w:rPr>
              <w:t>Hora</w:t>
            </w:r>
          </w:p>
        </w:tc>
        <w:tc>
          <w:tcPr>
            <w:tcW w:w="992" w:type="dxa"/>
          </w:tcPr>
          <w:p w14:paraId="23C75B93" w14:textId="77777777" w:rsidR="001142FD" w:rsidRPr="00320FAF" w:rsidRDefault="001142FD" w:rsidP="009A7A91">
            <w:pPr>
              <w:pStyle w:val="NormalWeb"/>
              <w:jc w:val="center"/>
              <w:rPr>
                <w:i/>
              </w:rPr>
            </w:pPr>
            <w:r w:rsidRPr="00320FAF">
              <w:rPr>
                <w:i/>
              </w:rPr>
              <w:t>10</w:t>
            </w:r>
          </w:p>
        </w:tc>
      </w:tr>
    </w:tbl>
    <w:p w14:paraId="4B37163A" w14:textId="77777777" w:rsidR="00582F5D" w:rsidRPr="00320FAF" w:rsidRDefault="00582F5D" w:rsidP="00582F5D">
      <w:pPr>
        <w:pStyle w:val="NormalWeb"/>
        <w:spacing w:before="0" w:beforeAutospacing="0" w:after="0" w:afterAutospacing="0"/>
        <w:ind w:left="851"/>
        <w:jc w:val="both"/>
        <w:rPr>
          <w:rStyle w:val="Forte"/>
          <w:b w:val="0"/>
          <w:i/>
        </w:rPr>
      </w:pPr>
    </w:p>
    <w:p w14:paraId="1B5C8517" w14:textId="77777777" w:rsidR="00582F5D" w:rsidRPr="00320FAF" w:rsidRDefault="00582F5D" w:rsidP="00582F5D">
      <w:pPr>
        <w:pStyle w:val="NormalWeb"/>
        <w:spacing w:before="0" w:beforeAutospacing="0" w:after="0" w:afterAutospacing="0"/>
        <w:ind w:left="851"/>
        <w:jc w:val="both"/>
        <w:rPr>
          <w:rStyle w:val="Forte"/>
          <w:b w:val="0"/>
          <w:i/>
        </w:rPr>
      </w:pPr>
      <w:r w:rsidRPr="00320FAF">
        <w:rPr>
          <w:rStyle w:val="Forte"/>
          <w:bCs w:val="0"/>
          <w:i/>
        </w:rPr>
        <w:lastRenderedPageBreak/>
        <w:t>§ 1º</w:t>
      </w:r>
      <w:r w:rsidRPr="00320FAF">
        <w:rPr>
          <w:rStyle w:val="Forte"/>
          <w:b w:val="0"/>
          <w:i/>
        </w:rPr>
        <w:t xml:space="preserve"> </w:t>
      </w:r>
      <w:r w:rsidR="009A7A91" w:rsidRPr="00320FAF">
        <w:rPr>
          <w:rStyle w:val="Forte"/>
          <w:b w:val="0"/>
          <w:i/>
        </w:rPr>
        <w:t>A Unidade Fiscal de Referência Municipal - UFRM, será reajustada com base na Lei Complementar nº 008/2003.</w:t>
      </w:r>
    </w:p>
    <w:p w14:paraId="476A8AE9" w14:textId="77777777" w:rsidR="005C422E" w:rsidRPr="00320FAF" w:rsidRDefault="005C422E" w:rsidP="00582F5D">
      <w:pPr>
        <w:pStyle w:val="NormalWeb"/>
        <w:spacing w:before="0" w:beforeAutospacing="0" w:after="0" w:afterAutospacing="0"/>
        <w:ind w:left="851"/>
        <w:jc w:val="both"/>
        <w:rPr>
          <w:rStyle w:val="Forte"/>
          <w:b w:val="0"/>
          <w:i/>
        </w:rPr>
      </w:pPr>
    </w:p>
    <w:p w14:paraId="5D5FF864" w14:textId="77777777" w:rsidR="009A7A91" w:rsidRPr="00320FAF" w:rsidRDefault="00582F5D" w:rsidP="00582F5D">
      <w:pPr>
        <w:pStyle w:val="NormalWeb"/>
        <w:spacing w:before="0" w:beforeAutospacing="0" w:after="0" w:afterAutospacing="0"/>
        <w:ind w:left="851"/>
        <w:jc w:val="both"/>
        <w:rPr>
          <w:rStyle w:val="Forte"/>
          <w:b w:val="0"/>
          <w:i/>
        </w:rPr>
      </w:pPr>
      <w:r w:rsidRPr="00320FAF">
        <w:rPr>
          <w:rStyle w:val="Forte"/>
          <w:bCs w:val="0"/>
          <w:i/>
        </w:rPr>
        <w:t>§ 2º</w:t>
      </w:r>
      <w:r w:rsidRPr="00320FAF">
        <w:rPr>
          <w:rStyle w:val="Forte"/>
          <w:b w:val="0"/>
          <w:i/>
        </w:rPr>
        <w:t xml:space="preserve"> </w:t>
      </w:r>
      <w:r w:rsidR="009A7A91" w:rsidRPr="00320FAF">
        <w:rPr>
          <w:rStyle w:val="Forte"/>
          <w:b w:val="0"/>
          <w:i/>
        </w:rPr>
        <w:t>O interessado que necessitar de serviços dos itens I, II do artigo 2º, deverá indicar o local onde será coletado o material</w:t>
      </w:r>
      <w:r w:rsidR="005C422E" w:rsidRPr="00320FAF">
        <w:rPr>
          <w:rStyle w:val="Forte"/>
          <w:b w:val="0"/>
          <w:i/>
        </w:rPr>
        <w:t xml:space="preserve">, e caso o projeto de aterro ou terraplenagem necessite de Licença Ambiental, essa deverá ser apresentada junto ao Município para a realização dos serviços. </w:t>
      </w:r>
    </w:p>
    <w:p w14:paraId="45C8F5CF" w14:textId="77777777" w:rsidR="00582F5D" w:rsidRPr="00320FAF" w:rsidRDefault="00582F5D" w:rsidP="00582F5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498AEC1A" w14:textId="77777777" w:rsidR="00104DED" w:rsidRPr="00320FAF" w:rsidRDefault="000908D6" w:rsidP="00104DE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20FAF">
        <w:rPr>
          <w:rFonts w:ascii="Times New Roman" w:hAnsi="Times New Roman"/>
          <w:b/>
          <w:sz w:val="24"/>
          <w:szCs w:val="24"/>
        </w:rPr>
        <w:t>Art. 2°</w:t>
      </w:r>
      <w:r w:rsidRPr="00320FAF">
        <w:rPr>
          <w:rFonts w:ascii="Times New Roman" w:hAnsi="Times New Roman"/>
          <w:sz w:val="24"/>
          <w:szCs w:val="24"/>
        </w:rPr>
        <w:t xml:space="preserve"> </w:t>
      </w:r>
      <w:r w:rsidR="00104DED" w:rsidRPr="00320FAF">
        <w:rPr>
          <w:rFonts w:ascii="Times New Roman" w:hAnsi="Times New Roman"/>
          <w:sz w:val="24"/>
          <w:szCs w:val="24"/>
        </w:rPr>
        <w:t>O art. 4º, da Lei Municipal 1.478, de 03 de outubro de 2011, passa a vigorar com a seguinte redação:</w:t>
      </w:r>
    </w:p>
    <w:p w14:paraId="71907C7B" w14:textId="77777777" w:rsidR="00104DED" w:rsidRPr="00320FAF" w:rsidRDefault="00104DED" w:rsidP="00104DE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F046F1F" w14:textId="77777777" w:rsidR="00104DED" w:rsidRPr="00320FAF" w:rsidRDefault="00104DED" w:rsidP="003014CB">
      <w:pPr>
        <w:tabs>
          <w:tab w:val="left" w:pos="5640"/>
        </w:tabs>
        <w:spacing w:after="0" w:line="360" w:lineRule="auto"/>
        <w:ind w:firstLine="851"/>
        <w:jc w:val="both"/>
        <w:rPr>
          <w:rStyle w:val="Forte"/>
          <w:rFonts w:ascii="Times New Roman" w:hAnsi="Times New Roman"/>
          <w:b w:val="0"/>
          <w:bCs w:val="0"/>
          <w:i/>
          <w:iCs/>
          <w:sz w:val="24"/>
          <w:szCs w:val="24"/>
        </w:rPr>
      </w:pPr>
      <w:hyperlink r:id="rId8" w:history="1">
        <w:r w:rsidRPr="00320FAF">
          <w:rPr>
            <w:rStyle w:val="Hyperlink"/>
            <w:rFonts w:ascii="Times New Roman" w:hAnsi="Times New Roman"/>
            <w:i/>
            <w:color w:val="000000"/>
            <w:sz w:val="24"/>
            <w:szCs w:val="24"/>
            <w:u w:val="none"/>
          </w:rPr>
          <w:t>Art. 4º</w:t>
        </w:r>
      </w:hyperlink>
      <w:r w:rsidRPr="00320FAF">
        <w:rPr>
          <w:rStyle w:val="Forte"/>
          <w:rFonts w:ascii="Times New Roman" w:hAnsi="Times New Roman"/>
          <w:i/>
          <w:sz w:val="24"/>
          <w:szCs w:val="24"/>
        </w:rPr>
        <w:t xml:space="preserve"> </w:t>
      </w:r>
      <w:r w:rsidR="003014CB" w:rsidRPr="00320FAF">
        <w:rPr>
          <w:rFonts w:ascii="Times New Roman" w:hAnsi="Times New Roman"/>
          <w:i/>
          <w:iCs/>
          <w:sz w:val="24"/>
          <w:szCs w:val="24"/>
        </w:rPr>
        <w:t xml:space="preserve">Para a realização de serviços de terraplenagem destinados à edificação ou construção voltada a atividades agropecuárias de suinocultura, avicultura e bovinocultura de leite e de corte, bem como à instalação industrial ou comercial, os interessados obterão bonificação de </w:t>
      </w:r>
      <w:r w:rsidR="003014CB" w:rsidRPr="00320FAF">
        <w:rPr>
          <w:rStyle w:val="Forte"/>
          <w:rFonts w:ascii="Times New Roman" w:hAnsi="Times New Roman"/>
          <w:b w:val="0"/>
          <w:bCs w:val="0"/>
          <w:i/>
          <w:iCs/>
          <w:sz w:val="24"/>
          <w:szCs w:val="24"/>
        </w:rPr>
        <w:t>50% (cinquenta por cento) das horas-máquina efetivamente utilizadas</w:t>
      </w:r>
      <w:r w:rsidR="003014CB" w:rsidRPr="00320FAF">
        <w:rPr>
          <w:rFonts w:ascii="Times New Roman" w:hAnsi="Times New Roman"/>
          <w:i/>
          <w:iCs/>
          <w:sz w:val="24"/>
          <w:szCs w:val="24"/>
        </w:rPr>
        <w:t xml:space="preserve"> em cada serviço, limitada ao máximo de </w:t>
      </w:r>
      <w:r w:rsidR="003014CB" w:rsidRPr="00320FAF">
        <w:rPr>
          <w:rStyle w:val="Forte"/>
          <w:rFonts w:ascii="Times New Roman" w:hAnsi="Times New Roman"/>
          <w:b w:val="0"/>
          <w:bCs w:val="0"/>
          <w:i/>
          <w:iCs/>
          <w:sz w:val="24"/>
          <w:szCs w:val="24"/>
        </w:rPr>
        <w:t>100 (cem) horas-máquina</w:t>
      </w:r>
      <w:r w:rsidR="00320FAF" w:rsidRPr="00320FAF">
        <w:rPr>
          <w:rStyle w:val="Forte"/>
          <w:rFonts w:ascii="Times New Roman" w:hAnsi="Times New Roman"/>
          <w:b w:val="0"/>
          <w:bCs w:val="0"/>
          <w:i/>
          <w:iCs/>
          <w:sz w:val="24"/>
          <w:szCs w:val="24"/>
        </w:rPr>
        <w:t xml:space="preserve"> por ano e </w:t>
      </w:r>
      <w:r w:rsidR="003014CB" w:rsidRPr="00320FAF">
        <w:rPr>
          <w:rFonts w:ascii="Times New Roman" w:hAnsi="Times New Roman"/>
          <w:i/>
          <w:iCs/>
          <w:sz w:val="24"/>
          <w:szCs w:val="24"/>
        </w:rPr>
        <w:t xml:space="preserve">por beneficiário. </w:t>
      </w:r>
      <w:r w:rsidR="003014CB" w:rsidRPr="00320FAF">
        <w:rPr>
          <w:rStyle w:val="Forte"/>
          <w:rFonts w:ascii="Times New Roman" w:hAnsi="Times New Roman"/>
          <w:b w:val="0"/>
          <w:bCs w:val="0"/>
          <w:i/>
          <w:iCs/>
          <w:sz w:val="24"/>
          <w:szCs w:val="24"/>
        </w:rPr>
        <w:t>As horas que excederem esse limite serão cobradas integralmente, sem qualquer desconto.</w:t>
      </w:r>
    </w:p>
    <w:p w14:paraId="7827DC96" w14:textId="77777777" w:rsidR="003014CB" w:rsidRPr="00320FAF" w:rsidRDefault="003014CB" w:rsidP="003014CB">
      <w:pPr>
        <w:tabs>
          <w:tab w:val="left" w:pos="5640"/>
        </w:tabs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466F03" w14:textId="77777777" w:rsidR="00104DED" w:rsidRPr="00320FAF" w:rsidRDefault="00104DED" w:rsidP="00104DE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20FAF">
        <w:rPr>
          <w:rFonts w:ascii="Times New Roman" w:hAnsi="Times New Roman"/>
          <w:b/>
          <w:sz w:val="24"/>
          <w:szCs w:val="24"/>
        </w:rPr>
        <w:t>Art. 3°</w:t>
      </w:r>
      <w:r w:rsidRPr="00320FAF">
        <w:rPr>
          <w:rFonts w:ascii="Times New Roman" w:hAnsi="Times New Roman"/>
          <w:sz w:val="24"/>
          <w:szCs w:val="24"/>
        </w:rPr>
        <w:t xml:space="preserve"> O art. 7º, da Lei Municipal 1.478, de 03 de outubro de 2011, passa a vigorar com a seguinte redação:</w:t>
      </w:r>
    </w:p>
    <w:p w14:paraId="251D9E22" w14:textId="77777777" w:rsidR="00104DED" w:rsidRPr="00320FAF" w:rsidRDefault="00104DED" w:rsidP="00104DE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C48423C" w14:textId="77777777" w:rsidR="00104DED" w:rsidRPr="00320FAF" w:rsidRDefault="00104DED" w:rsidP="00104DE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i/>
          <w:sz w:val="24"/>
          <w:szCs w:val="24"/>
        </w:rPr>
      </w:pPr>
      <w:hyperlink r:id="rId9" w:history="1">
        <w:r w:rsidRPr="00320FAF">
          <w:rPr>
            <w:rStyle w:val="Hyperlink"/>
            <w:rFonts w:ascii="Times New Roman" w:hAnsi="Times New Roman"/>
            <w:i/>
            <w:color w:val="000000"/>
            <w:sz w:val="24"/>
            <w:szCs w:val="24"/>
            <w:u w:val="none"/>
          </w:rPr>
          <w:t>Art. 7º</w:t>
        </w:r>
      </w:hyperlink>
      <w:r w:rsidRPr="00320FAF">
        <w:rPr>
          <w:rStyle w:val="Forte"/>
          <w:rFonts w:ascii="Times New Roman" w:hAnsi="Times New Roman"/>
          <w:i/>
          <w:sz w:val="24"/>
          <w:szCs w:val="24"/>
        </w:rPr>
        <w:t xml:space="preserve"> </w:t>
      </w:r>
      <w:r w:rsidRPr="00320FAF">
        <w:rPr>
          <w:rFonts w:ascii="Times New Roman" w:hAnsi="Times New Roman"/>
          <w:i/>
          <w:sz w:val="24"/>
          <w:szCs w:val="24"/>
        </w:rPr>
        <w:t>Será observado um limite máximo de até 150 (cento e cinquenta) horas-máquina por ano, por interessado e por categoria de serviço, salvo situações especiais, que serão analisadas pelas secretarias competentes, as quais poderão emitir parecer técnico autorizando ou não a realização dos serviços adicionais. Ultrapassado o limite de 150 (cento e cinquenta) horas-máquina anuais, os serviços excedentes deverão ser executados exclusivamente por iniciativa privada, às expensas do interessado.</w:t>
      </w:r>
    </w:p>
    <w:p w14:paraId="7B21E75D" w14:textId="77777777" w:rsidR="00104DED" w:rsidRPr="00320FAF" w:rsidRDefault="00104DED" w:rsidP="00582F5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EB5C675" w14:textId="77777777" w:rsidR="00582F5D" w:rsidRPr="00320FAF" w:rsidRDefault="00104DED" w:rsidP="00582F5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20FAF">
        <w:rPr>
          <w:rFonts w:ascii="Times New Roman" w:hAnsi="Times New Roman"/>
          <w:b/>
          <w:sz w:val="24"/>
          <w:szCs w:val="24"/>
        </w:rPr>
        <w:t>Art. 4°</w:t>
      </w:r>
      <w:r w:rsidRPr="00320FAF">
        <w:rPr>
          <w:rFonts w:ascii="Times New Roman" w:hAnsi="Times New Roman"/>
          <w:sz w:val="24"/>
          <w:szCs w:val="24"/>
        </w:rPr>
        <w:t xml:space="preserve"> </w:t>
      </w:r>
      <w:r w:rsidR="000908D6" w:rsidRPr="00320FAF">
        <w:rPr>
          <w:rFonts w:ascii="Times New Roman" w:hAnsi="Times New Roman"/>
          <w:sz w:val="24"/>
          <w:szCs w:val="24"/>
        </w:rPr>
        <w:t>Esta Lei entra em vigor na data da sua publicação</w:t>
      </w:r>
      <w:r w:rsidR="00917F5D" w:rsidRPr="00320FAF">
        <w:rPr>
          <w:rFonts w:ascii="Times New Roman" w:hAnsi="Times New Roman"/>
          <w:sz w:val="24"/>
          <w:szCs w:val="24"/>
        </w:rPr>
        <w:t xml:space="preserve">, revogando as disposições em contrário. </w:t>
      </w:r>
      <w:r w:rsidR="000908D6" w:rsidRPr="00320FAF">
        <w:rPr>
          <w:rFonts w:ascii="Times New Roman" w:hAnsi="Times New Roman"/>
          <w:sz w:val="24"/>
          <w:szCs w:val="24"/>
        </w:rPr>
        <w:tab/>
      </w:r>
    </w:p>
    <w:p w14:paraId="7E8B5117" w14:textId="77777777" w:rsidR="00582F5D" w:rsidRPr="00320FAF" w:rsidRDefault="00582F5D" w:rsidP="00582F5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1B2D059" w14:textId="5F3B2EE6" w:rsidR="0005429D" w:rsidRPr="00320FAF" w:rsidRDefault="0005429D" w:rsidP="00582F5D">
      <w:pPr>
        <w:tabs>
          <w:tab w:val="left" w:pos="5640"/>
        </w:tabs>
        <w:spacing w:after="0" w:line="30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20FAF">
        <w:rPr>
          <w:rFonts w:ascii="Times New Roman" w:hAnsi="Times New Roman"/>
          <w:sz w:val="24"/>
          <w:szCs w:val="24"/>
        </w:rPr>
        <w:t xml:space="preserve">Gabinete do Prefeito Municipal de Vargeão, SC, em </w:t>
      </w:r>
      <w:r w:rsidR="00F33ACB">
        <w:rPr>
          <w:rFonts w:ascii="Times New Roman" w:hAnsi="Times New Roman"/>
          <w:sz w:val="24"/>
          <w:szCs w:val="24"/>
        </w:rPr>
        <w:t>23</w:t>
      </w:r>
      <w:r w:rsidR="005C422E" w:rsidRPr="00320FAF">
        <w:rPr>
          <w:rFonts w:ascii="Times New Roman" w:hAnsi="Times New Roman"/>
          <w:sz w:val="24"/>
          <w:szCs w:val="24"/>
        </w:rPr>
        <w:t xml:space="preserve"> de </w:t>
      </w:r>
      <w:r w:rsidR="00F33ACB">
        <w:rPr>
          <w:rFonts w:ascii="Times New Roman" w:hAnsi="Times New Roman"/>
          <w:sz w:val="24"/>
          <w:szCs w:val="24"/>
        </w:rPr>
        <w:t>dezembro</w:t>
      </w:r>
      <w:r w:rsidR="005C422E" w:rsidRPr="00320FAF">
        <w:rPr>
          <w:rFonts w:ascii="Times New Roman" w:hAnsi="Times New Roman"/>
          <w:sz w:val="24"/>
          <w:szCs w:val="24"/>
        </w:rPr>
        <w:t xml:space="preserve"> de 202</w:t>
      </w:r>
      <w:r w:rsidR="001142FD" w:rsidRPr="00320FAF">
        <w:rPr>
          <w:rFonts w:ascii="Times New Roman" w:hAnsi="Times New Roman"/>
          <w:sz w:val="24"/>
          <w:szCs w:val="24"/>
        </w:rPr>
        <w:t>5</w:t>
      </w:r>
      <w:r w:rsidR="005C422E" w:rsidRPr="00320FAF">
        <w:rPr>
          <w:rFonts w:ascii="Times New Roman" w:hAnsi="Times New Roman"/>
          <w:sz w:val="24"/>
          <w:szCs w:val="24"/>
        </w:rPr>
        <w:t>.</w:t>
      </w:r>
    </w:p>
    <w:p w14:paraId="03EFBCE1" w14:textId="77777777" w:rsidR="00582F5D" w:rsidRPr="00320FAF" w:rsidRDefault="00582F5D" w:rsidP="00573659">
      <w:pPr>
        <w:pStyle w:val="Cabealho"/>
        <w:tabs>
          <w:tab w:val="clear" w:pos="4419"/>
          <w:tab w:val="left" w:pos="8647"/>
        </w:tabs>
        <w:jc w:val="center"/>
        <w:rPr>
          <w:b/>
          <w:bCs/>
        </w:rPr>
      </w:pPr>
    </w:p>
    <w:p w14:paraId="1F2DAF59" w14:textId="77777777" w:rsidR="002A7D9F" w:rsidRPr="00320FAF" w:rsidRDefault="002A7D9F" w:rsidP="00582F5D">
      <w:pPr>
        <w:pStyle w:val="Cabealho"/>
        <w:tabs>
          <w:tab w:val="clear" w:pos="4419"/>
          <w:tab w:val="left" w:pos="8647"/>
        </w:tabs>
        <w:jc w:val="center"/>
        <w:rPr>
          <w:b/>
          <w:bCs/>
        </w:rPr>
      </w:pPr>
    </w:p>
    <w:p w14:paraId="36ACB83B" w14:textId="77777777" w:rsidR="002A7D9F" w:rsidRPr="00320FAF" w:rsidRDefault="002A7D9F" w:rsidP="00320FAF">
      <w:pPr>
        <w:pStyle w:val="Cabealho"/>
        <w:tabs>
          <w:tab w:val="clear" w:pos="4419"/>
          <w:tab w:val="left" w:pos="8647"/>
        </w:tabs>
        <w:rPr>
          <w:b/>
          <w:bCs/>
        </w:rPr>
      </w:pPr>
    </w:p>
    <w:p w14:paraId="1B24938A" w14:textId="77777777" w:rsidR="0005429D" w:rsidRPr="00320FAF" w:rsidRDefault="001142FD" w:rsidP="00582F5D">
      <w:pPr>
        <w:pStyle w:val="Cabealho"/>
        <w:tabs>
          <w:tab w:val="clear" w:pos="4419"/>
          <w:tab w:val="left" w:pos="8647"/>
        </w:tabs>
        <w:jc w:val="center"/>
        <w:rPr>
          <w:b/>
          <w:bCs/>
        </w:rPr>
      </w:pPr>
      <w:r w:rsidRPr="00320FAF">
        <w:rPr>
          <w:b/>
          <w:bCs/>
        </w:rPr>
        <w:t>AMARILDO PAGLIA</w:t>
      </w:r>
    </w:p>
    <w:p w14:paraId="653CE262" w14:textId="77777777" w:rsidR="000B7981" w:rsidRPr="001142FD" w:rsidRDefault="0005429D" w:rsidP="00320FAF">
      <w:pPr>
        <w:pStyle w:val="Cabealho"/>
        <w:tabs>
          <w:tab w:val="clear" w:pos="4419"/>
          <w:tab w:val="left" w:pos="8647"/>
        </w:tabs>
        <w:jc w:val="center"/>
      </w:pPr>
      <w:r w:rsidRPr="00320FAF">
        <w:t xml:space="preserve">Prefeito </w:t>
      </w:r>
      <w:r w:rsidR="001142FD" w:rsidRPr="00320FAF">
        <w:t xml:space="preserve">do </w:t>
      </w:r>
      <w:r w:rsidRPr="00320FAF">
        <w:t>Munic</w:t>
      </w:r>
      <w:r w:rsidR="001142FD" w:rsidRPr="00320FAF">
        <w:t>ípio de Vargeão</w:t>
      </w:r>
    </w:p>
    <w:sectPr w:rsidR="000B7981" w:rsidRPr="001142FD" w:rsidSect="00320FAF">
      <w:headerReference w:type="default" r:id="rId10"/>
      <w:pgSz w:w="11907" w:h="16840" w:code="9"/>
      <w:pgMar w:top="2694" w:right="1134" w:bottom="1418" w:left="1985" w:header="567" w:footer="2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B807" w14:textId="77777777" w:rsidR="001303B9" w:rsidRDefault="001303B9">
      <w:pPr>
        <w:spacing w:after="0" w:line="240" w:lineRule="auto"/>
      </w:pPr>
      <w:r>
        <w:separator/>
      </w:r>
    </w:p>
  </w:endnote>
  <w:endnote w:type="continuationSeparator" w:id="0">
    <w:p w14:paraId="2F3CF617" w14:textId="77777777" w:rsidR="001303B9" w:rsidRDefault="00130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71783" w14:textId="77777777" w:rsidR="001303B9" w:rsidRDefault="001303B9">
      <w:pPr>
        <w:spacing w:after="0" w:line="240" w:lineRule="auto"/>
      </w:pPr>
      <w:r>
        <w:separator/>
      </w:r>
    </w:p>
  </w:footnote>
  <w:footnote w:type="continuationSeparator" w:id="0">
    <w:p w14:paraId="1A67F6D5" w14:textId="77777777" w:rsidR="001303B9" w:rsidRDefault="00130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CEDDC" w14:textId="77777777" w:rsidR="000908D6" w:rsidRDefault="000908D6">
    <w:pPr>
      <w:pStyle w:val="Cabealho"/>
      <w:ind w:firstLine="1980"/>
      <w:rPr>
        <w:rFonts w:ascii="Tahoma" w:hAnsi="Tahoma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615BC"/>
    <w:multiLevelType w:val="hybridMultilevel"/>
    <w:tmpl w:val="46BE6C38"/>
    <w:lvl w:ilvl="0" w:tplc="5C8024D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3C91EB6"/>
    <w:multiLevelType w:val="hybridMultilevel"/>
    <w:tmpl w:val="7BE8F290"/>
    <w:lvl w:ilvl="0" w:tplc="EFFEAA9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5A2162A2"/>
    <w:multiLevelType w:val="hybridMultilevel"/>
    <w:tmpl w:val="A3685508"/>
    <w:lvl w:ilvl="0" w:tplc="A1B62CD0">
      <w:start w:val="1"/>
      <w:numFmt w:val="lowerLetter"/>
      <w:lvlText w:val="%1)"/>
      <w:lvlJc w:val="left"/>
      <w:pPr>
        <w:ind w:left="2061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B078CD"/>
    <w:multiLevelType w:val="hybridMultilevel"/>
    <w:tmpl w:val="3C7CA958"/>
    <w:lvl w:ilvl="0" w:tplc="46FEEC88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391272143">
    <w:abstractNumId w:val="0"/>
  </w:num>
  <w:num w:numId="2" w16cid:durableId="420957466">
    <w:abstractNumId w:val="1"/>
  </w:num>
  <w:num w:numId="3" w16cid:durableId="308831624">
    <w:abstractNumId w:val="3"/>
  </w:num>
  <w:num w:numId="4" w16cid:durableId="16601087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D2"/>
    <w:rsid w:val="00036C0A"/>
    <w:rsid w:val="00053DF4"/>
    <w:rsid w:val="0005429D"/>
    <w:rsid w:val="000908D6"/>
    <w:rsid w:val="000B7981"/>
    <w:rsid w:val="000D7094"/>
    <w:rsid w:val="000F0DED"/>
    <w:rsid w:val="00104DED"/>
    <w:rsid w:val="001142FD"/>
    <w:rsid w:val="001303B9"/>
    <w:rsid w:val="00151809"/>
    <w:rsid w:val="002A7D9F"/>
    <w:rsid w:val="002B0953"/>
    <w:rsid w:val="002B4A8E"/>
    <w:rsid w:val="002C1E84"/>
    <w:rsid w:val="002C6895"/>
    <w:rsid w:val="002D420E"/>
    <w:rsid w:val="003014CB"/>
    <w:rsid w:val="00320FAF"/>
    <w:rsid w:val="00377C47"/>
    <w:rsid w:val="004E3FF1"/>
    <w:rsid w:val="00513ED3"/>
    <w:rsid w:val="00573659"/>
    <w:rsid w:val="00582F5D"/>
    <w:rsid w:val="005B795F"/>
    <w:rsid w:val="005C422E"/>
    <w:rsid w:val="005D323C"/>
    <w:rsid w:val="0060012B"/>
    <w:rsid w:val="006023FA"/>
    <w:rsid w:val="00621130"/>
    <w:rsid w:val="006724A2"/>
    <w:rsid w:val="006F1EC8"/>
    <w:rsid w:val="007F20B2"/>
    <w:rsid w:val="0082522C"/>
    <w:rsid w:val="008406AA"/>
    <w:rsid w:val="00846B7C"/>
    <w:rsid w:val="00876D22"/>
    <w:rsid w:val="008D209B"/>
    <w:rsid w:val="00917F5D"/>
    <w:rsid w:val="00996638"/>
    <w:rsid w:val="009A7A91"/>
    <w:rsid w:val="00A21500"/>
    <w:rsid w:val="00A35533"/>
    <w:rsid w:val="00A60DC2"/>
    <w:rsid w:val="00AD306F"/>
    <w:rsid w:val="00BC7553"/>
    <w:rsid w:val="00BF40DE"/>
    <w:rsid w:val="00C1240F"/>
    <w:rsid w:val="00C17E2C"/>
    <w:rsid w:val="00C310A1"/>
    <w:rsid w:val="00C90DCF"/>
    <w:rsid w:val="00D25709"/>
    <w:rsid w:val="00D45A62"/>
    <w:rsid w:val="00DE5055"/>
    <w:rsid w:val="00E92A2D"/>
    <w:rsid w:val="00EF0134"/>
    <w:rsid w:val="00F33ACB"/>
    <w:rsid w:val="00FE7BD2"/>
    <w:rsid w:val="00FF0B91"/>
    <w:rsid w:val="00FF4771"/>
    <w:rsid w:val="00FF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C341"/>
  <w15:chartTrackingRefBased/>
  <w15:docId w15:val="{F61971B2-B5EB-454F-973C-040C7DEF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542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5">
    <w:name w:val="heading 5"/>
    <w:basedOn w:val="Normal"/>
    <w:link w:val="Ttulo5Char"/>
    <w:uiPriority w:val="9"/>
    <w:qFormat/>
    <w:rsid w:val="00FE7BD2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"/>
    <w:rsid w:val="00FE7BD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abealho">
    <w:name w:val="header"/>
    <w:basedOn w:val="Normal"/>
    <w:link w:val="CabealhoChar"/>
    <w:rsid w:val="00FE7BD2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link w:val="Cabealho"/>
    <w:rsid w:val="00FE7BD2"/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FE7BD2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FE7BD2"/>
    <w:rPr>
      <w:rFonts w:ascii="Book Antiqua" w:eastAsia="Times New Roman" w:hAnsi="Book Antiqua" w:cs="Times New Roman"/>
      <w:b/>
      <w:sz w:val="24"/>
      <w:szCs w:val="24"/>
    </w:rPr>
  </w:style>
  <w:style w:type="paragraph" w:styleId="Corpodetexto">
    <w:name w:val="Body Text"/>
    <w:basedOn w:val="Normal"/>
    <w:link w:val="CorpodetextoChar"/>
    <w:rsid w:val="00FE7BD2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CorpodetextoChar">
    <w:name w:val="Corpo de texto Char"/>
    <w:link w:val="Corpodetexto"/>
    <w:rsid w:val="00FE7BD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tulo2Char">
    <w:name w:val="Título 2 Char"/>
    <w:link w:val="Ttulo2"/>
    <w:uiPriority w:val="9"/>
    <w:semiHidden/>
    <w:rsid w:val="0005429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semiHidden/>
    <w:rsid w:val="009A7A9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7A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Forte">
    <w:name w:val="Strong"/>
    <w:uiPriority w:val="22"/>
    <w:qFormat/>
    <w:rsid w:val="009A7A91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320FA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20FA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anotada/4351283/art-2-da-lei-1012-05-biturun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legislacao/anotada/4351283/art-2-da-lei-1012-05-biturun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jusbrasil.com.br/legislacao/anotada/4351283/art-2-da-lei-1012-05-biturun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Links>
    <vt:vector size="18" baseType="variant">
      <vt:variant>
        <vt:i4>5177413</vt:i4>
      </vt:variant>
      <vt:variant>
        <vt:i4>6</vt:i4>
      </vt:variant>
      <vt:variant>
        <vt:i4>0</vt:i4>
      </vt:variant>
      <vt:variant>
        <vt:i4>5</vt:i4>
      </vt:variant>
      <vt:variant>
        <vt:lpwstr>http://www.jusbrasil.com.br/legislacao/anotada/4351283/art-2-da-lei-1012-05-bituruna</vt:lpwstr>
      </vt:variant>
      <vt:variant>
        <vt:lpwstr/>
      </vt:variant>
      <vt:variant>
        <vt:i4>5177413</vt:i4>
      </vt:variant>
      <vt:variant>
        <vt:i4>3</vt:i4>
      </vt:variant>
      <vt:variant>
        <vt:i4>0</vt:i4>
      </vt:variant>
      <vt:variant>
        <vt:i4>5</vt:i4>
      </vt:variant>
      <vt:variant>
        <vt:lpwstr>http://www.jusbrasil.com.br/legislacao/anotada/4351283/art-2-da-lei-1012-05-bituruna</vt:lpwstr>
      </vt:variant>
      <vt:variant>
        <vt:lpwstr/>
      </vt:variant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http://www.jusbrasil.com.br/legislacao/anotada/4351283/art-2-da-lei-1012-05-bituruna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Andre-PC</dc:creator>
  <cp:keywords/>
  <cp:lastModifiedBy>Câmara Vargeão</cp:lastModifiedBy>
  <cp:revision>3</cp:revision>
  <cp:lastPrinted>2025-11-27T19:28:00Z</cp:lastPrinted>
  <dcterms:created xsi:type="dcterms:W3CDTF">2025-12-22T12:51:00Z</dcterms:created>
  <dcterms:modified xsi:type="dcterms:W3CDTF">2025-12-22T12:52:00Z</dcterms:modified>
</cp:coreProperties>
</file>